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XSpec="center" w:tblpY="-1180"/>
        <w:tblW w:w="11808"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CellMar>
          <w:left w:w="0" w:type="dxa"/>
          <w:right w:w="0" w:type="dxa"/>
        </w:tblCellMar>
        <w:tblLook w:val="01E0" w:firstRow="1" w:lastRow="1" w:firstColumn="1" w:lastColumn="1" w:noHBand="0" w:noVBand="0"/>
      </w:tblPr>
      <w:tblGrid>
        <w:gridCol w:w="364"/>
        <w:gridCol w:w="726"/>
        <w:gridCol w:w="656"/>
        <w:gridCol w:w="189"/>
        <w:gridCol w:w="637"/>
        <w:gridCol w:w="375"/>
        <w:gridCol w:w="933"/>
        <w:gridCol w:w="878"/>
        <w:gridCol w:w="581"/>
        <w:gridCol w:w="445"/>
        <w:gridCol w:w="373"/>
        <w:gridCol w:w="1385"/>
        <w:gridCol w:w="415"/>
        <w:gridCol w:w="598"/>
        <w:gridCol w:w="1001"/>
        <w:gridCol w:w="451"/>
        <w:gridCol w:w="1782"/>
        <w:gridCol w:w="19"/>
      </w:tblGrid>
      <w:tr w:rsidR="00105225" w14:paraId="17148437" w14:textId="77777777" w:rsidTr="00105225">
        <w:trPr>
          <w:trHeight w:val="1644"/>
        </w:trPr>
        <w:tc>
          <w:tcPr>
            <w:tcW w:w="1938" w:type="dxa"/>
            <w:gridSpan w:val="4"/>
            <w:tcBorders>
              <w:left w:val="double" w:sz="4" w:space="0" w:color="000000"/>
              <w:bottom w:val="double" w:sz="4" w:space="0" w:color="000000"/>
              <w:right w:val="nil"/>
            </w:tcBorders>
          </w:tcPr>
          <w:p w14:paraId="5E82050E" w14:textId="77777777" w:rsidR="00105225" w:rsidRDefault="00105225" w:rsidP="00105225">
            <w:pPr>
              <w:pStyle w:val="TableParagraph"/>
              <w:spacing w:before="5"/>
              <w:rPr>
                <w:sz w:val="16"/>
              </w:rPr>
            </w:pPr>
          </w:p>
          <w:p w14:paraId="3D08DE00" w14:textId="77777777" w:rsidR="00105225" w:rsidRDefault="00105225" w:rsidP="00105225">
            <w:pPr>
              <w:pStyle w:val="TableParagraph"/>
              <w:ind w:left="55"/>
              <w:rPr>
                <w:sz w:val="20"/>
              </w:rPr>
            </w:pPr>
            <w:r>
              <w:rPr>
                <w:noProof/>
                <w:sz w:val="20"/>
              </w:rPr>
              <w:drawing>
                <wp:inline distT="0" distB="0" distL="0" distR="0" wp14:anchorId="337A2058" wp14:editId="6F378F6E">
                  <wp:extent cx="1197610" cy="1186180"/>
                  <wp:effectExtent l="0" t="0" r="0" b="0"/>
                  <wp:docPr id="334" name="Picture 334" descr="A picture containing tex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Picture 332" descr="A picture containing text, clock&#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04916" cy="1193416"/>
                          </a:xfrm>
                          <a:prstGeom prst="rect">
                            <a:avLst/>
                          </a:prstGeom>
                        </pic:spPr>
                      </pic:pic>
                    </a:graphicData>
                  </a:graphic>
                </wp:inline>
              </w:drawing>
            </w:r>
          </w:p>
        </w:tc>
        <w:tc>
          <w:tcPr>
            <w:tcW w:w="9870" w:type="dxa"/>
            <w:gridSpan w:val="14"/>
            <w:tcBorders>
              <w:left w:val="nil"/>
              <w:right w:val="double" w:sz="4" w:space="0" w:color="000000"/>
            </w:tcBorders>
          </w:tcPr>
          <w:p w14:paraId="18397FC4" w14:textId="77777777" w:rsidR="00105225" w:rsidRDefault="00105225" w:rsidP="00105225">
            <w:pPr>
              <w:pStyle w:val="TableParagraph"/>
              <w:spacing w:before="75"/>
              <w:ind w:left="75"/>
              <w:rPr>
                <w:b/>
                <w:sz w:val="28"/>
              </w:rPr>
            </w:pPr>
          </w:p>
          <w:p w14:paraId="70E74CE7" w14:textId="77777777" w:rsidR="00105225" w:rsidRDefault="00105225" w:rsidP="00105225">
            <w:pPr>
              <w:pStyle w:val="TableParagraph"/>
              <w:spacing w:before="75"/>
              <w:ind w:left="75"/>
              <w:rPr>
                <w:b/>
                <w:sz w:val="28"/>
              </w:rPr>
            </w:pPr>
            <w:r>
              <w:rPr>
                <w:b/>
                <w:sz w:val="28"/>
              </w:rPr>
              <w:t>State of</w:t>
            </w:r>
            <w:r>
              <w:rPr>
                <w:b/>
                <w:spacing w:val="-2"/>
                <w:sz w:val="28"/>
              </w:rPr>
              <w:t xml:space="preserve"> </w:t>
            </w:r>
            <w:r>
              <w:rPr>
                <w:b/>
                <w:sz w:val="28"/>
              </w:rPr>
              <w:t>Utah</w:t>
            </w:r>
          </w:p>
          <w:p w14:paraId="747E3DCA" w14:textId="77777777" w:rsidR="00105225" w:rsidRDefault="00105225" w:rsidP="00105225">
            <w:pPr>
              <w:pStyle w:val="TableParagraph"/>
              <w:spacing w:before="4" w:line="242" w:lineRule="auto"/>
              <w:ind w:left="75" w:right="617"/>
              <w:rPr>
                <w:b/>
              </w:rPr>
            </w:pPr>
            <w:r>
              <w:rPr>
                <w:b/>
              </w:rPr>
              <w:t xml:space="preserve">Commission on Criminal </w:t>
            </w:r>
            <w:r>
              <w:rPr>
                <w:b/>
                <w:spacing w:val="-4"/>
              </w:rPr>
              <w:t xml:space="preserve">and </w:t>
            </w:r>
            <w:r>
              <w:rPr>
                <w:b/>
              </w:rPr>
              <w:t>Juvenile Justice</w:t>
            </w:r>
          </w:p>
          <w:p w14:paraId="2A156299" w14:textId="77777777" w:rsidR="00105225" w:rsidRDefault="00105225" w:rsidP="00105225">
            <w:pPr>
              <w:pStyle w:val="TableParagraph"/>
              <w:spacing w:line="237" w:lineRule="auto"/>
              <w:ind w:left="75" w:right="1007"/>
              <w:rPr>
                <w:sz w:val="18"/>
              </w:rPr>
            </w:pPr>
            <w:r>
              <w:rPr>
                <w:sz w:val="18"/>
              </w:rPr>
              <w:t>Utah State Capitol Complex Senate Office Building, Suite 330</w:t>
            </w:r>
          </w:p>
          <w:p w14:paraId="117456EF" w14:textId="77777777" w:rsidR="00105225" w:rsidRDefault="00105225" w:rsidP="00105225">
            <w:pPr>
              <w:pStyle w:val="TableParagraph"/>
              <w:spacing w:before="2" w:line="206" w:lineRule="exact"/>
              <w:ind w:left="75"/>
              <w:rPr>
                <w:sz w:val="18"/>
              </w:rPr>
            </w:pPr>
            <w:r>
              <w:rPr>
                <w:sz w:val="18"/>
              </w:rPr>
              <w:t>P.O. Box 142330</w:t>
            </w:r>
          </w:p>
          <w:p w14:paraId="3737D003" w14:textId="77777777" w:rsidR="00105225" w:rsidRDefault="00105225" w:rsidP="00105225">
            <w:pPr>
              <w:pStyle w:val="TableParagraph"/>
              <w:spacing w:line="206" w:lineRule="exact"/>
              <w:ind w:left="75"/>
              <w:rPr>
                <w:sz w:val="18"/>
              </w:rPr>
            </w:pPr>
            <w:r>
              <w:rPr>
                <w:sz w:val="18"/>
              </w:rPr>
              <w:t>Salt Lake City, Utah 84114-2330</w:t>
            </w:r>
          </w:p>
          <w:p w14:paraId="7333DDFA" w14:textId="77777777" w:rsidR="00105225" w:rsidRPr="002B304E" w:rsidRDefault="00105225" w:rsidP="00105225">
            <w:pPr>
              <w:pStyle w:val="TableParagraph"/>
              <w:spacing w:before="3" w:line="184" w:lineRule="exact"/>
              <w:ind w:left="75"/>
              <w:rPr>
                <w:sz w:val="18"/>
              </w:rPr>
            </w:pPr>
            <w:r>
              <w:rPr>
                <w:sz w:val="18"/>
              </w:rPr>
              <w:t>Ph: (801) 538-1031 ▪ Fax: (801) 538-1024</w:t>
            </w:r>
          </w:p>
          <w:p w14:paraId="27D7A653" w14:textId="547FCD10" w:rsidR="00105225" w:rsidRDefault="00105225" w:rsidP="00105225">
            <w:pPr>
              <w:pStyle w:val="TableParagraph"/>
              <w:spacing w:before="1" w:line="206" w:lineRule="exact"/>
              <w:ind w:left="67"/>
              <w:rPr>
                <w:b/>
                <w:sz w:val="18"/>
              </w:rPr>
            </w:pPr>
            <w:r w:rsidRPr="001F2528">
              <w:rPr>
                <w:b/>
                <w:color w:val="4472C4" w:themeColor="accent1"/>
                <w:szCs w:val="32"/>
              </w:rPr>
              <w:t>FFY 202</w:t>
            </w:r>
            <w:r w:rsidR="001F2528" w:rsidRPr="001F2528">
              <w:rPr>
                <w:b/>
                <w:color w:val="4472C4" w:themeColor="accent1"/>
                <w:szCs w:val="32"/>
              </w:rPr>
              <w:t>1</w:t>
            </w:r>
            <w:r w:rsidRPr="001F2528">
              <w:rPr>
                <w:b/>
                <w:color w:val="4472C4" w:themeColor="accent1"/>
                <w:szCs w:val="32"/>
              </w:rPr>
              <w:t xml:space="preserve"> Residential Substance Abuse Treatment (RSAT) Program</w:t>
            </w:r>
          </w:p>
        </w:tc>
      </w:tr>
      <w:tr w:rsidR="00105225" w14:paraId="4D1B362B" w14:textId="77777777" w:rsidTr="00105225">
        <w:trPr>
          <w:trHeight w:val="249"/>
        </w:trPr>
        <w:tc>
          <w:tcPr>
            <w:tcW w:w="11808" w:type="dxa"/>
            <w:gridSpan w:val="18"/>
            <w:tcBorders>
              <w:top w:val="double" w:sz="4" w:space="0" w:color="000000"/>
              <w:left w:val="double" w:sz="4" w:space="0" w:color="000000"/>
              <w:bottom w:val="single" w:sz="4" w:space="0" w:color="000000"/>
              <w:right w:val="double" w:sz="4" w:space="0" w:color="000000"/>
            </w:tcBorders>
          </w:tcPr>
          <w:p w14:paraId="0920DF17" w14:textId="77777777" w:rsidR="00105225" w:rsidRDefault="00105225" w:rsidP="00105225">
            <w:pPr>
              <w:pStyle w:val="TableParagraph"/>
              <w:spacing w:before="101"/>
              <w:ind w:left="30"/>
              <w:rPr>
                <w:b/>
                <w:sz w:val="18"/>
              </w:rPr>
            </w:pPr>
            <w:r>
              <w:rPr>
                <w:b/>
                <w:sz w:val="18"/>
              </w:rPr>
              <w:t>1. Applicant Agency Information</w:t>
            </w:r>
          </w:p>
        </w:tc>
      </w:tr>
      <w:tr w:rsidR="00105225" w14:paraId="7E3A33D9" w14:textId="77777777" w:rsidTr="00105225">
        <w:trPr>
          <w:trHeight w:val="270"/>
        </w:trPr>
        <w:tc>
          <w:tcPr>
            <w:tcW w:w="1749" w:type="dxa"/>
            <w:gridSpan w:val="3"/>
            <w:tcBorders>
              <w:top w:val="single" w:sz="4" w:space="0" w:color="000000"/>
              <w:left w:val="double" w:sz="4" w:space="0" w:color="000000"/>
              <w:bottom w:val="single" w:sz="4" w:space="0" w:color="000000"/>
              <w:right w:val="single" w:sz="4" w:space="0" w:color="000000"/>
            </w:tcBorders>
          </w:tcPr>
          <w:p w14:paraId="27F9EE08" w14:textId="77777777" w:rsidR="00105225" w:rsidRDefault="00105225" w:rsidP="00105225">
            <w:pPr>
              <w:pStyle w:val="TableParagraph"/>
              <w:spacing w:before="101"/>
              <w:ind w:left="130"/>
              <w:rPr>
                <w:sz w:val="18"/>
              </w:rPr>
            </w:pPr>
            <w:r>
              <w:rPr>
                <w:sz w:val="18"/>
              </w:rPr>
              <w:t>Agency Name</w:t>
            </w:r>
          </w:p>
        </w:tc>
        <w:tc>
          <w:tcPr>
            <w:tcW w:w="10059" w:type="dxa"/>
            <w:gridSpan w:val="15"/>
            <w:tcBorders>
              <w:top w:val="single" w:sz="4" w:space="0" w:color="000000"/>
              <w:left w:val="single" w:sz="4" w:space="0" w:color="000000"/>
              <w:bottom w:val="single" w:sz="4" w:space="0" w:color="000000"/>
              <w:right w:val="double" w:sz="4" w:space="0" w:color="000000"/>
            </w:tcBorders>
          </w:tcPr>
          <w:p w14:paraId="3A2D7DA7" w14:textId="77777777" w:rsidR="00105225" w:rsidRDefault="00105225" w:rsidP="00105225">
            <w:pPr>
              <w:pStyle w:val="TableParagraph"/>
              <w:rPr>
                <w:rFonts w:ascii="Times New Roman"/>
                <w:sz w:val="18"/>
              </w:rPr>
            </w:pPr>
          </w:p>
        </w:tc>
      </w:tr>
      <w:tr w:rsidR="00105225" w14:paraId="4BC09069" w14:textId="77777777" w:rsidTr="00105225">
        <w:trPr>
          <w:trHeight w:val="270"/>
        </w:trPr>
        <w:tc>
          <w:tcPr>
            <w:tcW w:w="1749" w:type="dxa"/>
            <w:gridSpan w:val="3"/>
            <w:tcBorders>
              <w:top w:val="single" w:sz="4" w:space="0" w:color="000000"/>
              <w:left w:val="double" w:sz="4" w:space="0" w:color="000000"/>
              <w:bottom w:val="single" w:sz="4" w:space="0" w:color="000000"/>
              <w:right w:val="single" w:sz="4" w:space="0" w:color="000000"/>
            </w:tcBorders>
          </w:tcPr>
          <w:p w14:paraId="19E41747" w14:textId="77777777" w:rsidR="00105225" w:rsidRDefault="00105225" w:rsidP="00105225">
            <w:pPr>
              <w:pStyle w:val="TableParagraph"/>
              <w:spacing w:before="101"/>
              <w:ind w:left="130"/>
              <w:rPr>
                <w:sz w:val="18"/>
              </w:rPr>
            </w:pPr>
            <w:r>
              <w:rPr>
                <w:sz w:val="18"/>
              </w:rPr>
              <w:t>Street Address</w:t>
            </w:r>
          </w:p>
        </w:tc>
        <w:tc>
          <w:tcPr>
            <w:tcW w:w="10059" w:type="dxa"/>
            <w:gridSpan w:val="15"/>
            <w:tcBorders>
              <w:top w:val="single" w:sz="4" w:space="0" w:color="000000"/>
              <w:left w:val="single" w:sz="4" w:space="0" w:color="000000"/>
              <w:bottom w:val="single" w:sz="4" w:space="0" w:color="000000"/>
              <w:right w:val="double" w:sz="4" w:space="0" w:color="000000"/>
            </w:tcBorders>
          </w:tcPr>
          <w:p w14:paraId="5E5DB39E" w14:textId="77777777" w:rsidR="00105225" w:rsidRDefault="00105225" w:rsidP="00105225">
            <w:pPr>
              <w:pStyle w:val="TableParagraph"/>
              <w:rPr>
                <w:rFonts w:ascii="Times New Roman"/>
                <w:sz w:val="18"/>
              </w:rPr>
            </w:pPr>
          </w:p>
        </w:tc>
      </w:tr>
      <w:tr w:rsidR="00105225" w14:paraId="37FBC0AC" w14:textId="77777777" w:rsidTr="00105225">
        <w:trPr>
          <w:trHeight w:val="270"/>
        </w:trPr>
        <w:tc>
          <w:tcPr>
            <w:tcW w:w="1749" w:type="dxa"/>
            <w:gridSpan w:val="3"/>
            <w:tcBorders>
              <w:top w:val="single" w:sz="4" w:space="0" w:color="000000"/>
              <w:left w:val="double" w:sz="4" w:space="0" w:color="000000"/>
              <w:bottom w:val="double" w:sz="4" w:space="0" w:color="000000"/>
              <w:right w:val="single" w:sz="4" w:space="0" w:color="000000"/>
            </w:tcBorders>
          </w:tcPr>
          <w:p w14:paraId="3570E815" w14:textId="77777777" w:rsidR="00105225" w:rsidRDefault="00105225" w:rsidP="00105225">
            <w:pPr>
              <w:pStyle w:val="TableParagraph"/>
              <w:spacing w:before="101"/>
              <w:ind w:left="130"/>
              <w:rPr>
                <w:sz w:val="18"/>
              </w:rPr>
            </w:pPr>
            <w:r>
              <w:rPr>
                <w:sz w:val="18"/>
              </w:rPr>
              <w:t>City/State/Zip</w:t>
            </w:r>
          </w:p>
        </w:tc>
        <w:tc>
          <w:tcPr>
            <w:tcW w:w="10059" w:type="dxa"/>
            <w:gridSpan w:val="15"/>
            <w:tcBorders>
              <w:top w:val="single" w:sz="4" w:space="0" w:color="000000"/>
              <w:left w:val="single" w:sz="4" w:space="0" w:color="000000"/>
              <w:bottom w:val="double" w:sz="4" w:space="0" w:color="000000"/>
              <w:right w:val="double" w:sz="4" w:space="0" w:color="000000"/>
            </w:tcBorders>
          </w:tcPr>
          <w:p w14:paraId="47844299" w14:textId="77777777" w:rsidR="00105225" w:rsidRDefault="00105225" w:rsidP="00105225">
            <w:pPr>
              <w:pStyle w:val="TableParagraph"/>
              <w:rPr>
                <w:rFonts w:ascii="Times New Roman"/>
                <w:sz w:val="18"/>
              </w:rPr>
            </w:pPr>
          </w:p>
        </w:tc>
      </w:tr>
      <w:tr w:rsidR="00105225" w14:paraId="0B95A0E6" w14:textId="77777777" w:rsidTr="00105225">
        <w:trPr>
          <w:gridAfter w:val="1"/>
          <w:wAfter w:w="15" w:type="dxa"/>
          <w:trHeight w:val="275"/>
        </w:trPr>
        <w:tc>
          <w:tcPr>
            <w:tcW w:w="3883" w:type="dxa"/>
            <w:gridSpan w:val="7"/>
            <w:tcBorders>
              <w:top w:val="double" w:sz="4" w:space="0" w:color="000000"/>
              <w:left w:val="double" w:sz="4" w:space="0" w:color="000000"/>
              <w:bottom w:val="nil"/>
              <w:right w:val="nil"/>
            </w:tcBorders>
          </w:tcPr>
          <w:p w14:paraId="501B5F33" w14:textId="77777777" w:rsidR="00105225" w:rsidRDefault="00105225" w:rsidP="00105225">
            <w:pPr>
              <w:pStyle w:val="TableParagraph"/>
              <w:spacing w:before="101"/>
              <w:ind w:left="30"/>
              <w:rPr>
                <w:sz w:val="18"/>
              </w:rPr>
            </w:pPr>
            <w:r>
              <w:rPr>
                <w:b/>
                <w:sz w:val="18"/>
              </w:rPr>
              <w:t>2</w:t>
            </w:r>
            <w:r>
              <w:rPr>
                <w:sz w:val="18"/>
              </w:rPr>
              <w:t xml:space="preserve">. </w:t>
            </w:r>
            <w:r>
              <w:rPr>
                <w:b/>
                <w:sz w:val="18"/>
              </w:rPr>
              <w:t xml:space="preserve">Type of Application </w:t>
            </w:r>
            <w:r>
              <w:rPr>
                <w:sz w:val="18"/>
              </w:rPr>
              <w:t>(check one)</w:t>
            </w:r>
          </w:p>
        </w:tc>
        <w:tc>
          <w:tcPr>
            <w:tcW w:w="878" w:type="dxa"/>
            <w:tcBorders>
              <w:top w:val="double" w:sz="4" w:space="0" w:color="000000"/>
              <w:left w:val="nil"/>
              <w:bottom w:val="nil"/>
              <w:right w:val="nil"/>
            </w:tcBorders>
          </w:tcPr>
          <w:p w14:paraId="452003C4" w14:textId="77777777" w:rsidR="00105225" w:rsidRDefault="00105225" w:rsidP="00105225">
            <w:pPr>
              <w:pStyle w:val="TableParagraph"/>
              <w:rPr>
                <w:rFonts w:ascii="Times New Roman"/>
                <w:sz w:val="18"/>
              </w:rPr>
            </w:pPr>
          </w:p>
        </w:tc>
        <w:tc>
          <w:tcPr>
            <w:tcW w:w="581" w:type="dxa"/>
            <w:tcBorders>
              <w:top w:val="double" w:sz="4" w:space="0" w:color="000000"/>
              <w:left w:val="nil"/>
              <w:bottom w:val="nil"/>
              <w:right w:val="nil"/>
            </w:tcBorders>
          </w:tcPr>
          <w:p w14:paraId="783D40AE" w14:textId="77777777" w:rsidR="00105225" w:rsidRDefault="00105225" w:rsidP="00105225">
            <w:pPr>
              <w:pStyle w:val="TableParagraph"/>
              <w:rPr>
                <w:rFonts w:ascii="Times New Roman"/>
                <w:sz w:val="18"/>
              </w:rPr>
            </w:pPr>
          </w:p>
        </w:tc>
        <w:tc>
          <w:tcPr>
            <w:tcW w:w="444" w:type="dxa"/>
            <w:tcBorders>
              <w:top w:val="double" w:sz="4" w:space="0" w:color="000000"/>
              <w:left w:val="nil"/>
              <w:bottom w:val="nil"/>
              <w:right w:val="single" w:sz="6" w:space="0" w:color="000000"/>
            </w:tcBorders>
          </w:tcPr>
          <w:p w14:paraId="60E7422E" w14:textId="77777777" w:rsidR="00105225" w:rsidRDefault="00105225" w:rsidP="00105225">
            <w:pPr>
              <w:pStyle w:val="TableParagraph"/>
              <w:rPr>
                <w:rFonts w:ascii="Times New Roman"/>
                <w:sz w:val="18"/>
              </w:rPr>
            </w:pPr>
          </w:p>
        </w:tc>
        <w:tc>
          <w:tcPr>
            <w:tcW w:w="2772" w:type="dxa"/>
            <w:gridSpan w:val="4"/>
            <w:tcBorders>
              <w:top w:val="double" w:sz="4" w:space="0" w:color="000000"/>
              <w:left w:val="single" w:sz="6" w:space="0" w:color="000000"/>
              <w:bottom w:val="nil"/>
              <w:right w:val="nil"/>
            </w:tcBorders>
          </w:tcPr>
          <w:p w14:paraId="22E2B900" w14:textId="77777777" w:rsidR="00105225" w:rsidRDefault="00105225" w:rsidP="00105225">
            <w:pPr>
              <w:pStyle w:val="TableParagraph"/>
              <w:spacing w:before="101"/>
              <w:ind w:left="82"/>
              <w:rPr>
                <w:sz w:val="18"/>
              </w:rPr>
            </w:pPr>
            <w:r>
              <w:rPr>
                <w:b/>
                <w:sz w:val="18"/>
              </w:rPr>
              <w:t xml:space="preserve">3. Agency Type </w:t>
            </w:r>
            <w:r>
              <w:rPr>
                <w:sz w:val="18"/>
              </w:rPr>
              <w:t>(check one)</w:t>
            </w:r>
          </w:p>
        </w:tc>
        <w:tc>
          <w:tcPr>
            <w:tcW w:w="1002" w:type="dxa"/>
            <w:tcBorders>
              <w:top w:val="double" w:sz="4" w:space="0" w:color="000000"/>
              <w:left w:val="nil"/>
              <w:bottom w:val="nil"/>
              <w:right w:val="nil"/>
            </w:tcBorders>
          </w:tcPr>
          <w:p w14:paraId="6EE00A1E" w14:textId="77777777" w:rsidR="00105225" w:rsidRDefault="00105225" w:rsidP="00105225">
            <w:pPr>
              <w:pStyle w:val="TableParagraph"/>
              <w:rPr>
                <w:rFonts w:ascii="Times New Roman"/>
                <w:sz w:val="18"/>
              </w:rPr>
            </w:pPr>
          </w:p>
        </w:tc>
        <w:tc>
          <w:tcPr>
            <w:tcW w:w="450" w:type="dxa"/>
            <w:tcBorders>
              <w:top w:val="double" w:sz="4" w:space="0" w:color="000000"/>
              <w:left w:val="nil"/>
              <w:bottom w:val="nil"/>
              <w:right w:val="nil"/>
            </w:tcBorders>
          </w:tcPr>
          <w:p w14:paraId="23F107ED" w14:textId="77777777" w:rsidR="00105225" w:rsidRDefault="00105225" w:rsidP="00105225">
            <w:pPr>
              <w:pStyle w:val="TableParagraph"/>
              <w:rPr>
                <w:rFonts w:ascii="Times New Roman"/>
                <w:sz w:val="18"/>
              </w:rPr>
            </w:pPr>
          </w:p>
        </w:tc>
        <w:tc>
          <w:tcPr>
            <w:tcW w:w="1783" w:type="dxa"/>
            <w:tcBorders>
              <w:top w:val="double" w:sz="4" w:space="0" w:color="000000"/>
              <w:left w:val="nil"/>
              <w:bottom w:val="nil"/>
              <w:right w:val="double" w:sz="4" w:space="0" w:color="000000"/>
            </w:tcBorders>
          </w:tcPr>
          <w:p w14:paraId="70C9DFA5" w14:textId="77777777" w:rsidR="00105225" w:rsidRDefault="00105225" w:rsidP="00105225">
            <w:pPr>
              <w:pStyle w:val="TableParagraph"/>
              <w:rPr>
                <w:rFonts w:ascii="Times New Roman"/>
                <w:sz w:val="18"/>
              </w:rPr>
            </w:pPr>
          </w:p>
        </w:tc>
      </w:tr>
      <w:tr w:rsidR="00105225" w14:paraId="312AFA82" w14:textId="77777777" w:rsidTr="00105225">
        <w:trPr>
          <w:gridAfter w:val="1"/>
          <w:wAfter w:w="19" w:type="dxa"/>
          <w:trHeight w:val="278"/>
        </w:trPr>
        <w:tc>
          <w:tcPr>
            <w:tcW w:w="365" w:type="dxa"/>
            <w:tcBorders>
              <w:top w:val="nil"/>
              <w:left w:val="double" w:sz="4" w:space="0" w:color="000000"/>
              <w:bottom w:val="dotted" w:sz="4" w:space="0" w:color="000000"/>
              <w:right w:val="nil"/>
            </w:tcBorders>
          </w:tcPr>
          <w:p w14:paraId="064A5706" w14:textId="77777777" w:rsidR="00105225" w:rsidRDefault="00105225" w:rsidP="00105225">
            <w:pPr>
              <w:pStyle w:val="TableParagraph"/>
              <w:spacing w:before="69"/>
              <w:ind w:left="30"/>
              <w:rPr>
                <w:sz w:val="24"/>
              </w:rPr>
            </w:pPr>
            <w:r>
              <w:rPr>
                <w:sz w:val="24"/>
              </w:rPr>
              <w:t>□</w:t>
            </w:r>
          </w:p>
        </w:tc>
        <w:tc>
          <w:tcPr>
            <w:tcW w:w="727" w:type="dxa"/>
            <w:tcBorders>
              <w:top w:val="nil"/>
              <w:left w:val="nil"/>
              <w:bottom w:val="dotted" w:sz="4" w:space="0" w:color="000000"/>
              <w:right w:val="nil"/>
            </w:tcBorders>
          </w:tcPr>
          <w:p w14:paraId="6CF92EE2" w14:textId="77777777" w:rsidR="00105225" w:rsidRDefault="00105225" w:rsidP="00105225">
            <w:pPr>
              <w:pStyle w:val="TableParagraph"/>
              <w:spacing w:before="71"/>
              <w:ind w:left="75"/>
              <w:rPr>
                <w:sz w:val="18"/>
              </w:rPr>
            </w:pPr>
            <w:r>
              <w:rPr>
                <w:sz w:val="18"/>
              </w:rPr>
              <w:t>Initial</w:t>
            </w:r>
          </w:p>
        </w:tc>
        <w:tc>
          <w:tcPr>
            <w:tcW w:w="656" w:type="dxa"/>
            <w:tcBorders>
              <w:top w:val="nil"/>
              <w:left w:val="nil"/>
              <w:bottom w:val="dotted" w:sz="4" w:space="0" w:color="000000"/>
              <w:right w:val="nil"/>
            </w:tcBorders>
          </w:tcPr>
          <w:p w14:paraId="2E888CAA" w14:textId="77777777" w:rsidR="00105225" w:rsidRDefault="00105225" w:rsidP="00105225">
            <w:pPr>
              <w:pStyle w:val="TableParagraph"/>
              <w:spacing w:before="69"/>
              <w:ind w:left="4"/>
              <w:jc w:val="center"/>
              <w:rPr>
                <w:sz w:val="24"/>
              </w:rPr>
            </w:pPr>
            <w:r>
              <w:rPr>
                <w:sz w:val="24"/>
              </w:rPr>
              <w:t>□</w:t>
            </w:r>
          </w:p>
        </w:tc>
        <w:tc>
          <w:tcPr>
            <w:tcW w:w="1200" w:type="dxa"/>
            <w:gridSpan w:val="3"/>
            <w:tcBorders>
              <w:top w:val="nil"/>
              <w:left w:val="nil"/>
              <w:bottom w:val="dotted" w:sz="4" w:space="0" w:color="000000"/>
              <w:right w:val="nil"/>
            </w:tcBorders>
          </w:tcPr>
          <w:p w14:paraId="47891346" w14:textId="77777777" w:rsidR="00105225" w:rsidRDefault="00105225" w:rsidP="00105225">
            <w:pPr>
              <w:pStyle w:val="TableParagraph"/>
              <w:spacing w:before="71"/>
              <w:ind w:left="100"/>
              <w:rPr>
                <w:sz w:val="18"/>
              </w:rPr>
            </w:pPr>
            <w:r>
              <w:rPr>
                <w:sz w:val="18"/>
              </w:rPr>
              <w:t>continuation</w:t>
            </w:r>
          </w:p>
        </w:tc>
        <w:tc>
          <w:tcPr>
            <w:tcW w:w="933" w:type="dxa"/>
            <w:tcBorders>
              <w:top w:val="nil"/>
              <w:left w:val="nil"/>
              <w:bottom w:val="dotted" w:sz="4" w:space="0" w:color="000000"/>
              <w:right w:val="nil"/>
            </w:tcBorders>
          </w:tcPr>
          <w:p w14:paraId="70B54323" w14:textId="77777777" w:rsidR="00105225" w:rsidRDefault="00105225" w:rsidP="00105225">
            <w:pPr>
              <w:pStyle w:val="TableParagraph"/>
              <w:spacing w:before="69"/>
              <w:ind w:left="290"/>
              <w:rPr>
                <w:sz w:val="12"/>
              </w:rPr>
            </w:pPr>
            <w:r>
              <w:rPr>
                <w:position w:val="-5"/>
                <w:sz w:val="24"/>
              </w:rPr>
              <w:t xml:space="preserve">□ </w:t>
            </w:r>
            <w:r>
              <w:rPr>
                <w:position w:val="-5"/>
                <w:sz w:val="18"/>
              </w:rPr>
              <w:t>2</w:t>
            </w:r>
            <w:proofErr w:type="spellStart"/>
            <w:r>
              <w:rPr>
                <w:sz w:val="12"/>
              </w:rPr>
              <w:t>nd</w:t>
            </w:r>
            <w:proofErr w:type="spellEnd"/>
          </w:p>
        </w:tc>
        <w:tc>
          <w:tcPr>
            <w:tcW w:w="878" w:type="dxa"/>
            <w:tcBorders>
              <w:top w:val="nil"/>
              <w:left w:val="nil"/>
              <w:bottom w:val="dotted" w:sz="4" w:space="0" w:color="000000"/>
              <w:right w:val="nil"/>
            </w:tcBorders>
          </w:tcPr>
          <w:p w14:paraId="74DD8654" w14:textId="77777777" w:rsidR="00105225" w:rsidRDefault="00105225" w:rsidP="00105225">
            <w:pPr>
              <w:pStyle w:val="TableParagraph"/>
              <w:spacing w:before="69"/>
              <w:ind w:left="221"/>
              <w:rPr>
                <w:sz w:val="12"/>
              </w:rPr>
            </w:pPr>
            <w:r>
              <w:rPr>
                <w:position w:val="-5"/>
                <w:sz w:val="24"/>
              </w:rPr>
              <w:t xml:space="preserve">□ </w:t>
            </w:r>
            <w:r>
              <w:rPr>
                <w:position w:val="-5"/>
                <w:sz w:val="18"/>
              </w:rPr>
              <w:t>3</w:t>
            </w:r>
            <w:proofErr w:type="spellStart"/>
            <w:r>
              <w:rPr>
                <w:sz w:val="12"/>
              </w:rPr>
              <w:t>rd</w:t>
            </w:r>
            <w:proofErr w:type="spellEnd"/>
          </w:p>
        </w:tc>
        <w:tc>
          <w:tcPr>
            <w:tcW w:w="1025" w:type="dxa"/>
            <w:gridSpan w:val="2"/>
            <w:tcBorders>
              <w:top w:val="nil"/>
              <w:left w:val="nil"/>
              <w:bottom w:val="dotted" w:sz="4" w:space="0" w:color="000000"/>
              <w:right w:val="single" w:sz="6" w:space="0" w:color="000000"/>
            </w:tcBorders>
          </w:tcPr>
          <w:p w14:paraId="71774504" w14:textId="77777777" w:rsidR="00105225" w:rsidRDefault="00105225" w:rsidP="00105225">
            <w:pPr>
              <w:pStyle w:val="TableParagraph"/>
              <w:spacing w:before="69"/>
              <w:ind w:left="261"/>
              <w:rPr>
                <w:sz w:val="12"/>
              </w:rPr>
            </w:pPr>
            <w:r>
              <w:rPr>
                <w:position w:val="-5"/>
                <w:sz w:val="24"/>
              </w:rPr>
              <w:t xml:space="preserve">□ </w:t>
            </w:r>
            <w:r>
              <w:rPr>
                <w:position w:val="-5"/>
                <w:sz w:val="18"/>
              </w:rPr>
              <w:t>4</w:t>
            </w:r>
            <w:proofErr w:type="spellStart"/>
            <w:r>
              <w:rPr>
                <w:sz w:val="12"/>
              </w:rPr>
              <w:t>th</w:t>
            </w:r>
            <w:proofErr w:type="spellEnd"/>
          </w:p>
        </w:tc>
        <w:tc>
          <w:tcPr>
            <w:tcW w:w="373" w:type="dxa"/>
            <w:tcBorders>
              <w:top w:val="nil"/>
              <w:left w:val="single" w:sz="6" w:space="0" w:color="000000"/>
              <w:bottom w:val="nil"/>
              <w:right w:val="nil"/>
            </w:tcBorders>
          </w:tcPr>
          <w:p w14:paraId="079F9814" w14:textId="77777777" w:rsidR="00105225" w:rsidRDefault="00105225" w:rsidP="00105225">
            <w:pPr>
              <w:pStyle w:val="TableParagraph"/>
              <w:spacing w:before="69"/>
              <w:ind w:left="82"/>
              <w:rPr>
                <w:sz w:val="24"/>
              </w:rPr>
            </w:pPr>
            <w:r>
              <w:rPr>
                <w:sz w:val="24"/>
              </w:rPr>
              <w:t>□</w:t>
            </w:r>
          </w:p>
        </w:tc>
        <w:tc>
          <w:tcPr>
            <w:tcW w:w="1386" w:type="dxa"/>
            <w:tcBorders>
              <w:top w:val="nil"/>
              <w:left w:val="nil"/>
              <w:bottom w:val="nil"/>
              <w:right w:val="nil"/>
            </w:tcBorders>
          </w:tcPr>
          <w:p w14:paraId="1099E0DB" w14:textId="77777777" w:rsidR="00105225" w:rsidRDefault="00105225" w:rsidP="00105225">
            <w:pPr>
              <w:pStyle w:val="TableParagraph"/>
              <w:spacing w:before="71"/>
              <w:ind w:left="163"/>
              <w:rPr>
                <w:sz w:val="18"/>
              </w:rPr>
            </w:pPr>
            <w:r>
              <w:rPr>
                <w:sz w:val="18"/>
              </w:rPr>
              <w:t>State</w:t>
            </w:r>
          </w:p>
        </w:tc>
        <w:tc>
          <w:tcPr>
            <w:tcW w:w="415" w:type="dxa"/>
            <w:tcBorders>
              <w:top w:val="nil"/>
              <w:left w:val="nil"/>
              <w:bottom w:val="nil"/>
              <w:right w:val="nil"/>
            </w:tcBorders>
          </w:tcPr>
          <w:p w14:paraId="7A53DDC3" w14:textId="77777777" w:rsidR="00105225" w:rsidRDefault="00105225" w:rsidP="00105225">
            <w:pPr>
              <w:pStyle w:val="TableParagraph"/>
              <w:rPr>
                <w:rFonts w:ascii="Times New Roman"/>
                <w:sz w:val="18"/>
              </w:rPr>
            </w:pPr>
          </w:p>
        </w:tc>
        <w:tc>
          <w:tcPr>
            <w:tcW w:w="596" w:type="dxa"/>
            <w:tcBorders>
              <w:top w:val="nil"/>
              <w:left w:val="nil"/>
              <w:bottom w:val="nil"/>
              <w:right w:val="nil"/>
            </w:tcBorders>
          </w:tcPr>
          <w:p w14:paraId="7E6F887C" w14:textId="77777777" w:rsidR="00105225" w:rsidRDefault="00105225" w:rsidP="00105225">
            <w:pPr>
              <w:pStyle w:val="TableParagraph"/>
              <w:spacing w:before="69"/>
              <w:ind w:left="220"/>
              <w:rPr>
                <w:sz w:val="24"/>
              </w:rPr>
            </w:pPr>
            <w:r>
              <w:rPr>
                <w:sz w:val="24"/>
              </w:rPr>
              <w:t>□</w:t>
            </w:r>
          </w:p>
        </w:tc>
        <w:tc>
          <w:tcPr>
            <w:tcW w:w="1002" w:type="dxa"/>
            <w:tcBorders>
              <w:top w:val="nil"/>
              <w:left w:val="nil"/>
              <w:bottom w:val="nil"/>
              <w:right w:val="nil"/>
            </w:tcBorders>
          </w:tcPr>
          <w:p w14:paraId="17D3E6A0" w14:textId="77777777" w:rsidR="00105225" w:rsidRDefault="00105225" w:rsidP="00105225">
            <w:pPr>
              <w:pStyle w:val="TableParagraph"/>
              <w:spacing w:before="71"/>
              <w:ind w:left="106"/>
              <w:rPr>
                <w:sz w:val="18"/>
              </w:rPr>
            </w:pPr>
            <w:r>
              <w:rPr>
                <w:sz w:val="18"/>
              </w:rPr>
              <w:t>City</w:t>
            </w:r>
          </w:p>
        </w:tc>
        <w:tc>
          <w:tcPr>
            <w:tcW w:w="450" w:type="dxa"/>
            <w:tcBorders>
              <w:top w:val="nil"/>
              <w:left w:val="nil"/>
              <w:bottom w:val="nil"/>
              <w:right w:val="nil"/>
            </w:tcBorders>
          </w:tcPr>
          <w:p w14:paraId="3743390E" w14:textId="77777777" w:rsidR="00105225" w:rsidRDefault="00105225" w:rsidP="00105225">
            <w:pPr>
              <w:pStyle w:val="TableParagraph"/>
              <w:rPr>
                <w:rFonts w:ascii="Times New Roman"/>
                <w:sz w:val="18"/>
              </w:rPr>
            </w:pPr>
          </w:p>
        </w:tc>
        <w:tc>
          <w:tcPr>
            <w:tcW w:w="1783" w:type="dxa"/>
            <w:tcBorders>
              <w:top w:val="nil"/>
              <w:left w:val="nil"/>
              <w:bottom w:val="nil"/>
              <w:right w:val="double" w:sz="4" w:space="0" w:color="000000"/>
            </w:tcBorders>
          </w:tcPr>
          <w:p w14:paraId="28F09904" w14:textId="77777777" w:rsidR="00105225" w:rsidRDefault="00105225" w:rsidP="00105225">
            <w:pPr>
              <w:pStyle w:val="TableParagraph"/>
              <w:rPr>
                <w:rFonts w:ascii="Times New Roman"/>
                <w:sz w:val="18"/>
              </w:rPr>
            </w:pPr>
          </w:p>
        </w:tc>
      </w:tr>
      <w:tr w:rsidR="00105225" w14:paraId="1D6818CB" w14:textId="77777777" w:rsidTr="00105225">
        <w:trPr>
          <w:trHeight w:val="303"/>
        </w:trPr>
        <w:tc>
          <w:tcPr>
            <w:tcW w:w="5787" w:type="dxa"/>
            <w:gridSpan w:val="10"/>
            <w:tcBorders>
              <w:top w:val="dotted" w:sz="4" w:space="0" w:color="000000"/>
              <w:left w:val="double" w:sz="4" w:space="0" w:color="000000"/>
              <w:bottom w:val="single" w:sz="8" w:space="0" w:color="000000"/>
              <w:right w:val="single" w:sz="8" w:space="0" w:color="000000"/>
            </w:tcBorders>
          </w:tcPr>
          <w:p w14:paraId="58D90EB6" w14:textId="77777777" w:rsidR="00105225" w:rsidRDefault="00105225" w:rsidP="00105225">
            <w:pPr>
              <w:pStyle w:val="TableParagraph"/>
              <w:spacing w:before="171"/>
              <w:ind w:left="30"/>
              <w:rPr>
                <w:sz w:val="18"/>
              </w:rPr>
            </w:pPr>
            <w:r>
              <w:rPr>
                <w:sz w:val="18"/>
              </w:rPr>
              <w:t>If continuation, previous grant #:</w:t>
            </w:r>
          </w:p>
        </w:tc>
        <w:tc>
          <w:tcPr>
            <w:tcW w:w="373" w:type="dxa"/>
            <w:tcBorders>
              <w:top w:val="nil"/>
              <w:left w:val="single" w:sz="8" w:space="0" w:color="000000"/>
              <w:bottom w:val="single" w:sz="6" w:space="0" w:color="000000"/>
              <w:right w:val="nil"/>
            </w:tcBorders>
          </w:tcPr>
          <w:p w14:paraId="1A1652E2" w14:textId="77777777" w:rsidR="00105225" w:rsidRDefault="00105225" w:rsidP="00105225">
            <w:pPr>
              <w:pStyle w:val="TableParagraph"/>
              <w:spacing w:before="100"/>
              <w:ind w:left="79"/>
              <w:rPr>
                <w:sz w:val="24"/>
              </w:rPr>
            </w:pPr>
            <w:r>
              <w:rPr>
                <w:sz w:val="24"/>
              </w:rPr>
              <w:t>□</w:t>
            </w:r>
          </w:p>
        </w:tc>
        <w:tc>
          <w:tcPr>
            <w:tcW w:w="1386" w:type="dxa"/>
            <w:tcBorders>
              <w:top w:val="nil"/>
              <w:left w:val="nil"/>
              <w:bottom w:val="single" w:sz="6" w:space="0" w:color="000000"/>
              <w:right w:val="nil"/>
            </w:tcBorders>
          </w:tcPr>
          <w:p w14:paraId="657657C1" w14:textId="77777777" w:rsidR="00105225" w:rsidRDefault="00105225" w:rsidP="00105225">
            <w:pPr>
              <w:pStyle w:val="TableParagraph"/>
              <w:spacing w:before="101"/>
              <w:ind w:left="163"/>
              <w:rPr>
                <w:sz w:val="18"/>
              </w:rPr>
            </w:pPr>
            <w:r>
              <w:rPr>
                <w:sz w:val="18"/>
              </w:rPr>
              <w:t>County</w:t>
            </w:r>
          </w:p>
        </w:tc>
        <w:tc>
          <w:tcPr>
            <w:tcW w:w="415" w:type="dxa"/>
            <w:tcBorders>
              <w:top w:val="nil"/>
              <w:left w:val="nil"/>
              <w:bottom w:val="single" w:sz="6" w:space="0" w:color="000000"/>
              <w:right w:val="nil"/>
            </w:tcBorders>
          </w:tcPr>
          <w:p w14:paraId="08117509" w14:textId="77777777" w:rsidR="00105225" w:rsidRDefault="00105225" w:rsidP="00105225">
            <w:pPr>
              <w:pStyle w:val="TableParagraph"/>
              <w:rPr>
                <w:rFonts w:ascii="Times New Roman"/>
                <w:sz w:val="18"/>
              </w:rPr>
            </w:pPr>
          </w:p>
        </w:tc>
        <w:tc>
          <w:tcPr>
            <w:tcW w:w="596" w:type="dxa"/>
            <w:tcBorders>
              <w:top w:val="nil"/>
              <w:left w:val="nil"/>
              <w:bottom w:val="single" w:sz="6" w:space="0" w:color="000000"/>
              <w:right w:val="nil"/>
            </w:tcBorders>
          </w:tcPr>
          <w:p w14:paraId="20C39FA8" w14:textId="77777777" w:rsidR="00105225" w:rsidRDefault="00105225" w:rsidP="00105225">
            <w:pPr>
              <w:pStyle w:val="TableParagraph"/>
              <w:spacing w:before="100"/>
              <w:ind w:left="220"/>
              <w:rPr>
                <w:sz w:val="24"/>
              </w:rPr>
            </w:pPr>
            <w:r>
              <w:rPr>
                <w:sz w:val="24"/>
              </w:rPr>
              <w:t>□</w:t>
            </w:r>
          </w:p>
        </w:tc>
        <w:tc>
          <w:tcPr>
            <w:tcW w:w="1453" w:type="dxa"/>
            <w:gridSpan w:val="2"/>
            <w:tcBorders>
              <w:top w:val="nil"/>
              <w:left w:val="nil"/>
              <w:bottom w:val="single" w:sz="6" w:space="0" w:color="000000"/>
              <w:right w:val="nil"/>
            </w:tcBorders>
          </w:tcPr>
          <w:p w14:paraId="0BD0AB27" w14:textId="77777777" w:rsidR="00105225" w:rsidRDefault="00105225" w:rsidP="00105225">
            <w:pPr>
              <w:pStyle w:val="TableParagraph"/>
              <w:spacing w:before="101"/>
              <w:ind w:left="106"/>
              <w:rPr>
                <w:sz w:val="18"/>
              </w:rPr>
            </w:pPr>
            <w:r>
              <w:rPr>
                <w:sz w:val="18"/>
              </w:rPr>
              <w:t>Not for Profit</w:t>
            </w:r>
          </w:p>
        </w:tc>
        <w:tc>
          <w:tcPr>
            <w:tcW w:w="1794" w:type="dxa"/>
            <w:gridSpan w:val="2"/>
            <w:tcBorders>
              <w:top w:val="nil"/>
              <w:left w:val="nil"/>
              <w:bottom w:val="single" w:sz="6" w:space="0" w:color="000000"/>
              <w:right w:val="double" w:sz="4" w:space="0" w:color="000000"/>
            </w:tcBorders>
          </w:tcPr>
          <w:p w14:paraId="5F42B6B5" w14:textId="77777777" w:rsidR="00105225" w:rsidRDefault="00105225" w:rsidP="00105225">
            <w:pPr>
              <w:pStyle w:val="TableParagraph"/>
              <w:rPr>
                <w:rFonts w:ascii="Times New Roman"/>
                <w:sz w:val="18"/>
              </w:rPr>
            </w:pPr>
          </w:p>
        </w:tc>
      </w:tr>
      <w:tr w:rsidR="00105225" w14:paraId="6CDB2FB1" w14:textId="77777777" w:rsidTr="00105225">
        <w:trPr>
          <w:trHeight w:val="522"/>
        </w:trPr>
        <w:tc>
          <w:tcPr>
            <w:tcW w:w="2950" w:type="dxa"/>
            <w:gridSpan w:val="6"/>
            <w:tcBorders>
              <w:top w:val="single" w:sz="8" w:space="0" w:color="000000"/>
              <w:left w:val="double" w:sz="4" w:space="0" w:color="000000"/>
              <w:bottom w:val="single" w:sz="4" w:space="0" w:color="000000"/>
              <w:right w:val="single" w:sz="4" w:space="0" w:color="000000"/>
            </w:tcBorders>
          </w:tcPr>
          <w:p w14:paraId="3D8BF1D2" w14:textId="77777777" w:rsidR="00105225" w:rsidRDefault="00105225" w:rsidP="00105225">
            <w:pPr>
              <w:pStyle w:val="TableParagraph"/>
              <w:spacing w:before="101"/>
              <w:ind w:left="30"/>
              <w:rPr>
                <w:b/>
                <w:sz w:val="18"/>
              </w:rPr>
            </w:pPr>
            <w:r>
              <w:rPr>
                <w:b/>
                <w:sz w:val="18"/>
              </w:rPr>
              <w:t>4. Program Director Phone</w:t>
            </w:r>
          </w:p>
        </w:tc>
        <w:tc>
          <w:tcPr>
            <w:tcW w:w="2837" w:type="dxa"/>
            <w:gridSpan w:val="4"/>
            <w:tcBorders>
              <w:top w:val="single" w:sz="8" w:space="0" w:color="000000"/>
              <w:left w:val="single" w:sz="4" w:space="0" w:color="000000"/>
              <w:bottom w:val="single" w:sz="4" w:space="0" w:color="000000"/>
              <w:right w:val="single" w:sz="8" w:space="0" w:color="000000"/>
            </w:tcBorders>
          </w:tcPr>
          <w:p w14:paraId="3CC8E978" w14:textId="77777777" w:rsidR="00105225" w:rsidRDefault="00105225" w:rsidP="00105225">
            <w:pPr>
              <w:pStyle w:val="TableParagraph"/>
              <w:spacing w:before="101"/>
              <w:ind w:left="70"/>
              <w:rPr>
                <w:b/>
                <w:sz w:val="18"/>
              </w:rPr>
            </w:pPr>
            <w:r>
              <w:rPr>
                <w:b/>
                <w:sz w:val="18"/>
              </w:rPr>
              <w:t>5. Program Director Fax</w:t>
            </w:r>
          </w:p>
        </w:tc>
        <w:tc>
          <w:tcPr>
            <w:tcW w:w="6021" w:type="dxa"/>
            <w:gridSpan w:val="8"/>
            <w:tcBorders>
              <w:top w:val="single" w:sz="6" w:space="0" w:color="000000"/>
              <w:left w:val="single" w:sz="8" w:space="0" w:color="000000"/>
              <w:bottom w:val="single" w:sz="6" w:space="0" w:color="000000"/>
              <w:right w:val="double" w:sz="4" w:space="0" w:color="000000"/>
            </w:tcBorders>
          </w:tcPr>
          <w:p w14:paraId="02B174D1" w14:textId="42334FA4" w:rsidR="00105225" w:rsidRDefault="00105225" w:rsidP="00105225">
            <w:pPr>
              <w:pStyle w:val="TableParagraph"/>
              <w:spacing w:before="101"/>
              <w:ind w:left="79"/>
              <w:rPr>
                <w:b/>
                <w:sz w:val="18"/>
              </w:rPr>
            </w:pPr>
            <w:r>
              <w:rPr>
                <w:b/>
                <w:sz w:val="18"/>
              </w:rPr>
              <w:t>6. Beginning and Ending Dates of Program:</w:t>
            </w:r>
          </w:p>
        </w:tc>
      </w:tr>
      <w:tr w:rsidR="00105225" w14:paraId="51B2EDEE" w14:textId="77777777" w:rsidTr="00105225">
        <w:trPr>
          <w:trHeight w:val="370"/>
        </w:trPr>
        <w:tc>
          <w:tcPr>
            <w:tcW w:w="5787" w:type="dxa"/>
            <w:gridSpan w:val="10"/>
            <w:tcBorders>
              <w:top w:val="single" w:sz="4" w:space="0" w:color="000000"/>
              <w:left w:val="double" w:sz="4" w:space="0" w:color="000000"/>
              <w:bottom w:val="single" w:sz="8" w:space="0" w:color="000000"/>
              <w:right w:val="single" w:sz="8" w:space="0" w:color="000000"/>
            </w:tcBorders>
          </w:tcPr>
          <w:p w14:paraId="2FC19B3B" w14:textId="48E4F529" w:rsidR="00105225" w:rsidRDefault="00105225" w:rsidP="00105225">
            <w:pPr>
              <w:pStyle w:val="TableParagraph"/>
              <w:spacing w:before="126"/>
              <w:ind w:left="30"/>
              <w:rPr>
                <w:b/>
                <w:sz w:val="18"/>
              </w:rPr>
            </w:pPr>
            <w:r>
              <w:rPr>
                <w:b/>
                <w:sz w:val="18"/>
              </w:rPr>
              <w:t>7. Program Director E-Mail:</w:t>
            </w:r>
          </w:p>
        </w:tc>
        <w:tc>
          <w:tcPr>
            <w:tcW w:w="2772" w:type="dxa"/>
            <w:gridSpan w:val="4"/>
            <w:tcBorders>
              <w:top w:val="single" w:sz="6" w:space="0" w:color="000000"/>
              <w:left w:val="single" w:sz="8" w:space="0" w:color="000000"/>
              <w:bottom w:val="nil"/>
              <w:right w:val="nil"/>
            </w:tcBorders>
          </w:tcPr>
          <w:p w14:paraId="316CEFA4" w14:textId="77777777" w:rsidR="00105225" w:rsidRDefault="00105225" w:rsidP="00105225">
            <w:pPr>
              <w:pStyle w:val="TableParagraph"/>
              <w:spacing w:before="126"/>
              <w:ind w:left="79" w:right="-15"/>
              <w:rPr>
                <w:sz w:val="18"/>
              </w:rPr>
            </w:pPr>
            <w:r>
              <w:rPr>
                <w:b/>
                <w:sz w:val="18"/>
              </w:rPr>
              <w:t xml:space="preserve">8. Type of Agency </w:t>
            </w:r>
            <w:r>
              <w:rPr>
                <w:sz w:val="18"/>
              </w:rPr>
              <w:t>(Check</w:t>
            </w:r>
            <w:r>
              <w:rPr>
                <w:spacing w:val="-1"/>
                <w:sz w:val="18"/>
              </w:rPr>
              <w:t xml:space="preserve"> </w:t>
            </w:r>
            <w:r>
              <w:rPr>
                <w:sz w:val="18"/>
              </w:rPr>
              <w:t>one)</w:t>
            </w:r>
          </w:p>
        </w:tc>
        <w:tc>
          <w:tcPr>
            <w:tcW w:w="1002" w:type="dxa"/>
            <w:tcBorders>
              <w:top w:val="single" w:sz="6" w:space="0" w:color="000000"/>
              <w:left w:val="nil"/>
              <w:bottom w:val="nil"/>
              <w:right w:val="nil"/>
            </w:tcBorders>
          </w:tcPr>
          <w:p w14:paraId="3B322BD0" w14:textId="77777777" w:rsidR="00105225" w:rsidRDefault="00105225" w:rsidP="00105225">
            <w:pPr>
              <w:pStyle w:val="TableParagraph"/>
              <w:rPr>
                <w:rFonts w:ascii="Times New Roman"/>
                <w:sz w:val="18"/>
              </w:rPr>
            </w:pPr>
          </w:p>
        </w:tc>
        <w:tc>
          <w:tcPr>
            <w:tcW w:w="450" w:type="dxa"/>
            <w:tcBorders>
              <w:top w:val="single" w:sz="6" w:space="0" w:color="000000"/>
              <w:left w:val="nil"/>
              <w:bottom w:val="nil"/>
              <w:right w:val="nil"/>
            </w:tcBorders>
          </w:tcPr>
          <w:p w14:paraId="0EC79E1C" w14:textId="77777777" w:rsidR="00105225" w:rsidRDefault="00105225" w:rsidP="00105225">
            <w:pPr>
              <w:pStyle w:val="TableParagraph"/>
              <w:rPr>
                <w:rFonts w:ascii="Times New Roman"/>
                <w:sz w:val="18"/>
              </w:rPr>
            </w:pPr>
          </w:p>
        </w:tc>
        <w:tc>
          <w:tcPr>
            <w:tcW w:w="1794" w:type="dxa"/>
            <w:gridSpan w:val="2"/>
            <w:tcBorders>
              <w:top w:val="single" w:sz="6" w:space="0" w:color="000000"/>
              <w:left w:val="nil"/>
              <w:bottom w:val="nil"/>
              <w:right w:val="double" w:sz="4" w:space="0" w:color="000000"/>
            </w:tcBorders>
          </w:tcPr>
          <w:p w14:paraId="1B095FF5" w14:textId="77777777" w:rsidR="00105225" w:rsidRDefault="00105225" w:rsidP="00105225">
            <w:pPr>
              <w:pStyle w:val="TableParagraph"/>
              <w:rPr>
                <w:rFonts w:ascii="Times New Roman"/>
                <w:sz w:val="18"/>
              </w:rPr>
            </w:pPr>
          </w:p>
        </w:tc>
      </w:tr>
      <w:tr w:rsidR="00105225" w14:paraId="4D4D94F6" w14:textId="77777777" w:rsidTr="00105225">
        <w:trPr>
          <w:gridAfter w:val="1"/>
          <w:wAfter w:w="16" w:type="dxa"/>
          <w:trHeight w:val="414"/>
        </w:trPr>
        <w:tc>
          <w:tcPr>
            <w:tcW w:w="2950" w:type="dxa"/>
            <w:gridSpan w:val="6"/>
            <w:tcBorders>
              <w:top w:val="single" w:sz="8" w:space="0" w:color="000000"/>
              <w:left w:val="double" w:sz="4" w:space="0" w:color="000000"/>
              <w:bottom w:val="nil"/>
              <w:right w:val="nil"/>
            </w:tcBorders>
          </w:tcPr>
          <w:p w14:paraId="585E9894" w14:textId="77777777" w:rsidR="00105225" w:rsidRDefault="00105225" w:rsidP="00105225">
            <w:pPr>
              <w:pStyle w:val="TableParagraph"/>
              <w:spacing w:before="11"/>
              <w:rPr>
                <w:sz w:val="17"/>
              </w:rPr>
            </w:pPr>
          </w:p>
          <w:p w14:paraId="40104CCB" w14:textId="77777777" w:rsidR="00105225" w:rsidRDefault="00105225" w:rsidP="00105225">
            <w:pPr>
              <w:pStyle w:val="TableParagraph"/>
              <w:ind w:left="30"/>
              <w:rPr>
                <w:sz w:val="18"/>
              </w:rPr>
            </w:pPr>
            <w:r>
              <w:rPr>
                <w:b/>
                <w:sz w:val="18"/>
              </w:rPr>
              <w:t xml:space="preserve">9. This Award Will </w:t>
            </w:r>
            <w:r>
              <w:rPr>
                <w:sz w:val="18"/>
              </w:rPr>
              <w:t>(check one)</w:t>
            </w:r>
          </w:p>
        </w:tc>
        <w:tc>
          <w:tcPr>
            <w:tcW w:w="933" w:type="dxa"/>
            <w:tcBorders>
              <w:top w:val="single" w:sz="8" w:space="0" w:color="000000"/>
              <w:left w:val="nil"/>
              <w:bottom w:val="nil"/>
              <w:right w:val="nil"/>
            </w:tcBorders>
          </w:tcPr>
          <w:p w14:paraId="4C5ED838" w14:textId="77777777" w:rsidR="00105225" w:rsidRDefault="00105225" w:rsidP="00105225">
            <w:pPr>
              <w:pStyle w:val="TableParagraph"/>
              <w:rPr>
                <w:rFonts w:ascii="Times New Roman"/>
                <w:sz w:val="18"/>
              </w:rPr>
            </w:pPr>
          </w:p>
        </w:tc>
        <w:tc>
          <w:tcPr>
            <w:tcW w:w="878" w:type="dxa"/>
            <w:tcBorders>
              <w:top w:val="single" w:sz="8" w:space="0" w:color="000000"/>
              <w:left w:val="nil"/>
              <w:bottom w:val="nil"/>
              <w:right w:val="nil"/>
            </w:tcBorders>
          </w:tcPr>
          <w:p w14:paraId="6D99B954" w14:textId="77777777" w:rsidR="00105225" w:rsidRDefault="00105225" w:rsidP="00105225">
            <w:pPr>
              <w:pStyle w:val="TableParagraph"/>
              <w:rPr>
                <w:rFonts w:ascii="Times New Roman"/>
                <w:sz w:val="18"/>
              </w:rPr>
            </w:pPr>
          </w:p>
        </w:tc>
        <w:tc>
          <w:tcPr>
            <w:tcW w:w="581" w:type="dxa"/>
            <w:tcBorders>
              <w:top w:val="single" w:sz="8" w:space="0" w:color="000000"/>
              <w:left w:val="nil"/>
              <w:bottom w:val="nil"/>
              <w:right w:val="nil"/>
            </w:tcBorders>
          </w:tcPr>
          <w:p w14:paraId="3D67B551" w14:textId="77777777" w:rsidR="00105225" w:rsidRDefault="00105225" w:rsidP="00105225">
            <w:pPr>
              <w:pStyle w:val="TableParagraph"/>
              <w:rPr>
                <w:rFonts w:ascii="Times New Roman"/>
                <w:sz w:val="18"/>
              </w:rPr>
            </w:pPr>
          </w:p>
        </w:tc>
        <w:tc>
          <w:tcPr>
            <w:tcW w:w="444" w:type="dxa"/>
            <w:tcBorders>
              <w:top w:val="single" w:sz="8" w:space="0" w:color="000000"/>
              <w:left w:val="nil"/>
              <w:bottom w:val="nil"/>
              <w:right w:val="single" w:sz="6" w:space="0" w:color="000000"/>
            </w:tcBorders>
          </w:tcPr>
          <w:p w14:paraId="4EA3AA2F" w14:textId="77777777" w:rsidR="00105225" w:rsidRDefault="00105225" w:rsidP="00105225">
            <w:pPr>
              <w:pStyle w:val="TableParagraph"/>
              <w:rPr>
                <w:rFonts w:ascii="Times New Roman"/>
                <w:sz w:val="18"/>
              </w:rPr>
            </w:pPr>
          </w:p>
        </w:tc>
        <w:tc>
          <w:tcPr>
            <w:tcW w:w="373" w:type="dxa"/>
            <w:tcBorders>
              <w:top w:val="nil"/>
              <w:left w:val="single" w:sz="6" w:space="0" w:color="000000"/>
              <w:bottom w:val="nil"/>
              <w:right w:val="nil"/>
            </w:tcBorders>
          </w:tcPr>
          <w:p w14:paraId="77C4AB08" w14:textId="77777777" w:rsidR="00105225" w:rsidRDefault="00105225" w:rsidP="00105225">
            <w:pPr>
              <w:pStyle w:val="TableParagraph"/>
              <w:spacing w:before="100"/>
              <w:ind w:left="82"/>
              <w:rPr>
                <w:sz w:val="24"/>
              </w:rPr>
            </w:pPr>
            <w:r>
              <w:rPr>
                <w:sz w:val="24"/>
              </w:rPr>
              <w:t>□</w:t>
            </w:r>
          </w:p>
        </w:tc>
        <w:tc>
          <w:tcPr>
            <w:tcW w:w="1386" w:type="dxa"/>
            <w:tcBorders>
              <w:top w:val="nil"/>
              <w:left w:val="nil"/>
              <w:bottom w:val="nil"/>
              <w:right w:val="nil"/>
            </w:tcBorders>
          </w:tcPr>
          <w:p w14:paraId="4EE24991" w14:textId="77777777" w:rsidR="00105225" w:rsidRDefault="00105225" w:rsidP="00105225">
            <w:pPr>
              <w:pStyle w:val="TableParagraph"/>
              <w:spacing w:before="96" w:line="249" w:lineRule="auto"/>
              <w:ind w:left="163" w:right="153"/>
              <w:rPr>
                <w:sz w:val="18"/>
              </w:rPr>
            </w:pPr>
            <w:r>
              <w:rPr>
                <w:sz w:val="18"/>
              </w:rPr>
              <w:t>Law Enforcement</w:t>
            </w:r>
          </w:p>
        </w:tc>
        <w:tc>
          <w:tcPr>
            <w:tcW w:w="415" w:type="dxa"/>
            <w:tcBorders>
              <w:top w:val="nil"/>
              <w:left w:val="nil"/>
              <w:bottom w:val="nil"/>
              <w:right w:val="nil"/>
            </w:tcBorders>
          </w:tcPr>
          <w:p w14:paraId="5A2D1CA9" w14:textId="77777777" w:rsidR="00105225" w:rsidRDefault="00105225" w:rsidP="00105225">
            <w:pPr>
              <w:pStyle w:val="TableParagraph"/>
              <w:spacing w:before="100"/>
              <w:ind w:left="76"/>
              <w:rPr>
                <w:sz w:val="24"/>
              </w:rPr>
            </w:pPr>
            <w:r>
              <w:rPr>
                <w:sz w:val="24"/>
              </w:rPr>
              <w:t>□</w:t>
            </w:r>
          </w:p>
        </w:tc>
        <w:tc>
          <w:tcPr>
            <w:tcW w:w="1599" w:type="dxa"/>
            <w:gridSpan w:val="2"/>
            <w:tcBorders>
              <w:top w:val="nil"/>
              <w:left w:val="nil"/>
              <w:bottom w:val="nil"/>
              <w:right w:val="nil"/>
            </w:tcBorders>
          </w:tcPr>
          <w:p w14:paraId="0FB16932" w14:textId="77777777" w:rsidR="00105225" w:rsidRDefault="00105225" w:rsidP="00105225">
            <w:pPr>
              <w:pStyle w:val="TableParagraph"/>
              <w:spacing w:before="96" w:line="249" w:lineRule="auto"/>
              <w:ind w:left="220" w:right="635"/>
              <w:rPr>
                <w:sz w:val="18"/>
              </w:rPr>
            </w:pPr>
            <w:r>
              <w:rPr>
                <w:sz w:val="18"/>
              </w:rPr>
              <w:t>Pretrial Services</w:t>
            </w:r>
          </w:p>
        </w:tc>
        <w:tc>
          <w:tcPr>
            <w:tcW w:w="450" w:type="dxa"/>
            <w:tcBorders>
              <w:top w:val="nil"/>
              <w:left w:val="nil"/>
              <w:bottom w:val="nil"/>
              <w:right w:val="nil"/>
            </w:tcBorders>
          </w:tcPr>
          <w:p w14:paraId="241D68ED" w14:textId="77777777" w:rsidR="00105225" w:rsidRDefault="00105225" w:rsidP="00105225">
            <w:pPr>
              <w:pStyle w:val="TableParagraph"/>
              <w:spacing w:before="100"/>
              <w:ind w:right="89"/>
              <w:jc w:val="right"/>
              <w:rPr>
                <w:sz w:val="24"/>
              </w:rPr>
            </w:pPr>
            <w:r>
              <w:rPr>
                <w:sz w:val="24"/>
              </w:rPr>
              <w:t>□</w:t>
            </w:r>
          </w:p>
        </w:tc>
        <w:tc>
          <w:tcPr>
            <w:tcW w:w="1783" w:type="dxa"/>
            <w:tcBorders>
              <w:top w:val="nil"/>
              <w:left w:val="nil"/>
              <w:bottom w:val="nil"/>
              <w:right w:val="double" w:sz="4" w:space="0" w:color="000000"/>
            </w:tcBorders>
          </w:tcPr>
          <w:p w14:paraId="174F03B2" w14:textId="77777777" w:rsidR="00105225" w:rsidRDefault="00105225" w:rsidP="00105225">
            <w:pPr>
              <w:pStyle w:val="TableParagraph"/>
              <w:spacing w:before="96" w:line="249" w:lineRule="auto"/>
              <w:ind w:left="133" w:right="678"/>
              <w:rPr>
                <w:sz w:val="18"/>
              </w:rPr>
            </w:pPr>
            <w:r>
              <w:rPr>
                <w:sz w:val="18"/>
              </w:rPr>
              <w:t>Victim Assistance</w:t>
            </w:r>
          </w:p>
        </w:tc>
      </w:tr>
      <w:tr w:rsidR="00105225" w14:paraId="70B95DFD" w14:textId="77777777" w:rsidTr="00105225">
        <w:trPr>
          <w:gridAfter w:val="1"/>
          <w:wAfter w:w="17" w:type="dxa"/>
          <w:trHeight w:val="300"/>
        </w:trPr>
        <w:tc>
          <w:tcPr>
            <w:tcW w:w="365" w:type="dxa"/>
            <w:tcBorders>
              <w:top w:val="nil"/>
              <w:left w:val="double" w:sz="4" w:space="0" w:color="000000"/>
              <w:bottom w:val="nil"/>
              <w:right w:val="nil"/>
            </w:tcBorders>
          </w:tcPr>
          <w:p w14:paraId="34587E48" w14:textId="77777777" w:rsidR="00105225" w:rsidRDefault="00105225" w:rsidP="00105225">
            <w:pPr>
              <w:pStyle w:val="TableParagraph"/>
              <w:spacing w:before="54"/>
              <w:ind w:right="43"/>
              <w:jc w:val="right"/>
              <w:rPr>
                <w:sz w:val="24"/>
              </w:rPr>
            </w:pPr>
            <w:r>
              <w:rPr>
                <w:sz w:val="24"/>
              </w:rPr>
              <w:t>□</w:t>
            </w:r>
          </w:p>
        </w:tc>
        <w:tc>
          <w:tcPr>
            <w:tcW w:w="2584" w:type="dxa"/>
            <w:gridSpan w:val="5"/>
            <w:tcBorders>
              <w:top w:val="nil"/>
              <w:left w:val="nil"/>
              <w:bottom w:val="nil"/>
              <w:right w:val="nil"/>
            </w:tcBorders>
          </w:tcPr>
          <w:p w14:paraId="41F14CA0" w14:textId="77777777" w:rsidR="00105225" w:rsidRDefault="00105225" w:rsidP="00105225">
            <w:pPr>
              <w:pStyle w:val="TableParagraph"/>
              <w:spacing w:before="150"/>
              <w:ind w:left="175" w:right="-29"/>
              <w:rPr>
                <w:sz w:val="18"/>
              </w:rPr>
            </w:pPr>
            <w:r>
              <w:rPr>
                <w:sz w:val="18"/>
              </w:rPr>
              <w:t>Enhance an Existing</w:t>
            </w:r>
            <w:r>
              <w:rPr>
                <w:spacing w:val="-21"/>
                <w:sz w:val="18"/>
              </w:rPr>
              <w:t xml:space="preserve"> </w:t>
            </w:r>
            <w:r>
              <w:rPr>
                <w:sz w:val="18"/>
              </w:rPr>
              <w:t>Program</w:t>
            </w:r>
          </w:p>
        </w:tc>
        <w:tc>
          <w:tcPr>
            <w:tcW w:w="933" w:type="dxa"/>
            <w:tcBorders>
              <w:top w:val="nil"/>
              <w:left w:val="nil"/>
              <w:bottom w:val="nil"/>
              <w:right w:val="nil"/>
            </w:tcBorders>
          </w:tcPr>
          <w:p w14:paraId="61156001" w14:textId="77777777" w:rsidR="00105225" w:rsidRDefault="00105225" w:rsidP="00105225">
            <w:pPr>
              <w:pStyle w:val="TableParagraph"/>
              <w:rPr>
                <w:rFonts w:ascii="Times New Roman"/>
                <w:sz w:val="18"/>
              </w:rPr>
            </w:pPr>
          </w:p>
        </w:tc>
        <w:tc>
          <w:tcPr>
            <w:tcW w:w="878" w:type="dxa"/>
            <w:tcBorders>
              <w:top w:val="nil"/>
              <w:left w:val="nil"/>
              <w:bottom w:val="nil"/>
              <w:right w:val="nil"/>
            </w:tcBorders>
          </w:tcPr>
          <w:p w14:paraId="0C10E3F4" w14:textId="77777777" w:rsidR="00105225" w:rsidRDefault="00105225" w:rsidP="00105225">
            <w:pPr>
              <w:pStyle w:val="TableParagraph"/>
              <w:rPr>
                <w:rFonts w:ascii="Times New Roman"/>
                <w:sz w:val="18"/>
              </w:rPr>
            </w:pPr>
          </w:p>
        </w:tc>
        <w:tc>
          <w:tcPr>
            <w:tcW w:w="581" w:type="dxa"/>
            <w:tcBorders>
              <w:top w:val="nil"/>
              <w:left w:val="nil"/>
              <w:bottom w:val="nil"/>
              <w:right w:val="nil"/>
            </w:tcBorders>
          </w:tcPr>
          <w:p w14:paraId="7F05B618" w14:textId="77777777" w:rsidR="00105225" w:rsidRDefault="00105225" w:rsidP="00105225">
            <w:pPr>
              <w:pStyle w:val="TableParagraph"/>
              <w:rPr>
                <w:rFonts w:ascii="Times New Roman"/>
                <w:sz w:val="18"/>
              </w:rPr>
            </w:pPr>
          </w:p>
        </w:tc>
        <w:tc>
          <w:tcPr>
            <w:tcW w:w="444" w:type="dxa"/>
            <w:tcBorders>
              <w:top w:val="nil"/>
              <w:left w:val="nil"/>
              <w:bottom w:val="nil"/>
              <w:right w:val="single" w:sz="6" w:space="0" w:color="000000"/>
            </w:tcBorders>
          </w:tcPr>
          <w:p w14:paraId="1927A83D" w14:textId="77777777" w:rsidR="00105225" w:rsidRDefault="00105225" w:rsidP="00105225">
            <w:pPr>
              <w:pStyle w:val="TableParagraph"/>
              <w:rPr>
                <w:rFonts w:ascii="Times New Roman"/>
                <w:sz w:val="18"/>
              </w:rPr>
            </w:pPr>
          </w:p>
        </w:tc>
        <w:tc>
          <w:tcPr>
            <w:tcW w:w="373" w:type="dxa"/>
            <w:tcBorders>
              <w:top w:val="nil"/>
              <w:left w:val="single" w:sz="6" w:space="0" w:color="000000"/>
              <w:bottom w:val="nil"/>
              <w:right w:val="nil"/>
            </w:tcBorders>
          </w:tcPr>
          <w:p w14:paraId="216DE6D5" w14:textId="77777777" w:rsidR="00105225" w:rsidRDefault="00105225" w:rsidP="00105225">
            <w:pPr>
              <w:pStyle w:val="TableParagraph"/>
              <w:spacing w:before="79"/>
              <w:ind w:left="82"/>
              <w:rPr>
                <w:sz w:val="24"/>
              </w:rPr>
            </w:pPr>
            <w:r>
              <w:rPr>
                <w:sz w:val="24"/>
              </w:rPr>
              <w:t>□</w:t>
            </w:r>
          </w:p>
        </w:tc>
        <w:tc>
          <w:tcPr>
            <w:tcW w:w="1386" w:type="dxa"/>
            <w:tcBorders>
              <w:top w:val="nil"/>
              <w:left w:val="nil"/>
              <w:bottom w:val="nil"/>
              <w:right w:val="nil"/>
            </w:tcBorders>
          </w:tcPr>
          <w:p w14:paraId="103D357A" w14:textId="77777777" w:rsidR="00105225" w:rsidRDefault="00105225" w:rsidP="00105225">
            <w:pPr>
              <w:pStyle w:val="TableParagraph"/>
              <w:spacing w:before="80"/>
              <w:ind w:left="163"/>
              <w:rPr>
                <w:sz w:val="18"/>
              </w:rPr>
            </w:pPr>
            <w:r>
              <w:rPr>
                <w:sz w:val="18"/>
              </w:rPr>
              <w:t>Corrections</w:t>
            </w:r>
          </w:p>
        </w:tc>
        <w:tc>
          <w:tcPr>
            <w:tcW w:w="415" w:type="dxa"/>
            <w:tcBorders>
              <w:top w:val="nil"/>
              <w:left w:val="nil"/>
              <w:bottom w:val="nil"/>
              <w:right w:val="nil"/>
            </w:tcBorders>
          </w:tcPr>
          <w:p w14:paraId="1739305C" w14:textId="77777777" w:rsidR="00105225" w:rsidRDefault="00105225" w:rsidP="00105225">
            <w:pPr>
              <w:pStyle w:val="TableParagraph"/>
              <w:spacing w:before="79"/>
              <w:ind w:left="76"/>
              <w:rPr>
                <w:sz w:val="24"/>
              </w:rPr>
            </w:pPr>
            <w:r>
              <w:rPr>
                <w:sz w:val="24"/>
              </w:rPr>
              <w:t>□</w:t>
            </w:r>
          </w:p>
        </w:tc>
        <w:tc>
          <w:tcPr>
            <w:tcW w:w="1599" w:type="dxa"/>
            <w:gridSpan w:val="2"/>
            <w:tcBorders>
              <w:top w:val="nil"/>
              <w:left w:val="nil"/>
              <w:bottom w:val="nil"/>
              <w:right w:val="nil"/>
            </w:tcBorders>
          </w:tcPr>
          <w:p w14:paraId="08010541" w14:textId="77777777" w:rsidR="00105225" w:rsidRDefault="00105225" w:rsidP="00105225">
            <w:pPr>
              <w:pStyle w:val="TableParagraph"/>
              <w:spacing w:before="80"/>
              <w:ind w:left="220"/>
              <w:rPr>
                <w:sz w:val="18"/>
              </w:rPr>
            </w:pPr>
            <w:r>
              <w:rPr>
                <w:sz w:val="18"/>
              </w:rPr>
              <w:t>Prosecution</w:t>
            </w:r>
          </w:p>
        </w:tc>
        <w:tc>
          <w:tcPr>
            <w:tcW w:w="450" w:type="dxa"/>
            <w:tcBorders>
              <w:top w:val="nil"/>
              <w:left w:val="nil"/>
              <w:bottom w:val="nil"/>
              <w:right w:val="nil"/>
            </w:tcBorders>
          </w:tcPr>
          <w:p w14:paraId="2A333B33" w14:textId="77777777" w:rsidR="00105225" w:rsidRDefault="00105225" w:rsidP="00105225">
            <w:pPr>
              <w:pStyle w:val="TableParagraph"/>
              <w:spacing w:before="79"/>
              <w:ind w:right="89"/>
              <w:jc w:val="right"/>
              <w:rPr>
                <w:sz w:val="24"/>
              </w:rPr>
            </w:pPr>
            <w:r>
              <w:rPr>
                <w:sz w:val="24"/>
              </w:rPr>
              <w:t>□</w:t>
            </w:r>
          </w:p>
        </w:tc>
        <w:tc>
          <w:tcPr>
            <w:tcW w:w="1783" w:type="dxa"/>
            <w:tcBorders>
              <w:top w:val="nil"/>
              <w:left w:val="nil"/>
              <w:bottom w:val="nil"/>
              <w:right w:val="double" w:sz="4" w:space="0" w:color="000000"/>
            </w:tcBorders>
          </w:tcPr>
          <w:p w14:paraId="0A72C9EE" w14:textId="77777777" w:rsidR="00105225" w:rsidRDefault="00105225" w:rsidP="00105225">
            <w:pPr>
              <w:pStyle w:val="TableParagraph"/>
              <w:spacing w:before="80"/>
              <w:ind w:left="133"/>
              <w:rPr>
                <w:sz w:val="18"/>
              </w:rPr>
            </w:pPr>
            <w:r>
              <w:rPr>
                <w:sz w:val="18"/>
              </w:rPr>
              <w:t>Juvenile</w:t>
            </w:r>
          </w:p>
        </w:tc>
      </w:tr>
      <w:tr w:rsidR="00105225" w14:paraId="39C61F87" w14:textId="77777777" w:rsidTr="00105225">
        <w:trPr>
          <w:gridAfter w:val="1"/>
          <w:wAfter w:w="17" w:type="dxa"/>
          <w:trHeight w:val="156"/>
        </w:trPr>
        <w:tc>
          <w:tcPr>
            <w:tcW w:w="365" w:type="dxa"/>
            <w:tcBorders>
              <w:top w:val="nil"/>
              <w:left w:val="double" w:sz="4" w:space="0" w:color="000000"/>
              <w:bottom w:val="single" w:sz="6" w:space="0" w:color="000000"/>
              <w:right w:val="nil"/>
            </w:tcBorders>
          </w:tcPr>
          <w:p w14:paraId="1257AB66" w14:textId="77777777" w:rsidR="00105225" w:rsidRDefault="00105225" w:rsidP="00105225">
            <w:pPr>
              <w:pStyle w:val="TableParagraph"/>
              <w:spacing w:before="54"/>
              <w:ind w:right="43"/>
              <w:jc w:val="right"/>
              <w:rPr>
                <w:sz w:val="24"/>
              </w:rPr>
            </w:pPr>
            <w:r>
              <w:rPr>
                <w:sz w:val="24"/>
              </w:rPr>
              <w:t>□</w:t>
            </w:r>
          </w:p>
        </w:tc>
        <w:tc>
          <w:tcPr>
            <w:tcW w:w="2210" w:type="dxa"/>
            <w:gridSpan w:val="4"/>
            <w:tcBorders>
              <w:top w:val="nil"/>
              <w:left w:val="nil"/>
              <w:bottom w:val="single" w:sz="6" w:space="0" w:color="000000"/>
              <w:right w:val="nil"/>
            </w:tcBorders>
          </w:tcPr>
          <w:p w14:paraId="48571E87" w14:textId="77777777" w:rsidR="00105225" w:rsidRDefault="00105225" w:rsidP="00105225">
            <w:pPr>
              <w:pStyle w:val="TableParagraph"/>
              <w:spacing w:before="150"/>
              <w:ind w:left="175"/>
              <w:rPr>
                <w:sz w:val="18"/>
              </w:rPr>
            </w:pPr>
            <w:r>
              <w:rPr>
                <w:sz w:val="18"/>
              </w:rPr>
              <w:t>Initiate a New Program</w:t>
            </w:r>
          </w:p>
        </w:tc>
        <w:tc>
          <w:tcPr>
            <w:tcW w:w="374" w:type="dxa"/>
            <w:tcBorders>
              <w:top w:val="nil"/>
              <w:left w:val="nil"/>
              <w:bottom w:val="single" w:sz="6" w:space="0" w:color="000000"/>
              <w:right w:val="nil"/>
            </w:tcBorders>
          </w:tcPr>
          <w:p w14:paraId="513AFCE8" w14:textId="77777777" w:rsidR="00105225" w:rsidRDefault="00105225" w:rsidP="00105225">
            <w:pPr>
              <w:pStyle w:val="TableParagraph"/>
              <w:rPr>
                <w:rFonts w:ascii="Times New Roman"/>
                <w:sz w:val="18"/>
              </w:rPr>
            </w:pPr>
          </w:p>
        </w:tc>
        <w:tc>
          <w:tcPr>
            <w:tcW w:w="933" w:type="dxa"/>
            <w:tcBorders>
              <w:top w:val="nil"/>
              <w:left w:val="nil"/>
              <w:bottom w:val="single" w:sz="6" w:space="0" w:color="000000"/>
              <w:right w:val="nil"/>
            </w:tcBorders>
          </w:tcPr>
          <w:p w14:paraId="5F051E48" w14:textId="77777777" w:rsidR="00105225" w:rsidRDefault="00105225" w:rsidP="00105225">
            <w:pPr>
              <w:pStyle w:val="TableParagraph"/>
              <w:rPr>
                <w:rFonts w:ascii="Times New Roman"/>
                <w:sz w:val="18"/>
              </w:rPr>
            </w:pPr>
          </w:p>
        </w:tc>
        <w:tc>
          <w:tcPr>
            <w:tcW w:w="878" w:type="dxa"/>
            <w:tcBorders>
              <w:top w:val="nil"/>
              <w:left w:val="nil"/>
              <w:bottom w:val="single" w:sz="6" w:space="0" w:color="000000"/>
              <w:right w:val="nil"/>
            </w:tcBorders>
          </w:tcPr>
          <w:p w14:paraId="62678D5E" w14:textId="77777777" w:rsidR="00105225" w:rsidRDefault="00105225" w:rsidP="00105225">
            <w:pPr>
              <w:pStyle w:val="TableParagraph"/>
              <w:rPr>
                <w:rFonts w:ascii="Times New Roman"/>
                <w:sz w:val="18"/>
              </w:rPr>
            </w:pPr>
          </w:p>
        </w:tc>
        <w:tc>
          <w:tcPr>
            <w:tcW w:w="581" w:type="dxa"/>
            <w:tcBorders>
              <w:top w:val="nil"/>
              <w:left w:val="nil"/>
              <w:bottom w:val="single" w:sz="6" w:space="0" w:color="000000"/>
              <w:right w:val="nil"/>
            </w:tcBorders>
          </w:tcPr>
          <w:p w14:paraId="39A7277D" w14:textId="77777777" w:rsidR="00105225" w:rsidRDefault="00105225" w:rsidP="00105225">
            <w:pPr>
              <w:pStyle w:val="TableParagraph"/>
              <w:rPr>
                <w:rFonts w:ascii="Times New Roman"/>
                <w:sz w:val="18"/>
              </w:rPr>
            </w:pPr>
          </w:p>
        </w:tc>
        <w:tc>
          <w:tcPr>
            <w:tcW w:w="444" w:type="dxa"/>
            <w:tcBorders>
              <w:top w:val="nil"/>
              <w:left w:val="nil"/>
              <w:bottom w:val="single" w:sz="6" w:space="0" w:color="000000"/>
              <w:right w:val="single" w:sz="6" w:space="0" w:color="000000"/>
            </w:tcBorders>
          </w:tcPr>
          <w:p w14:paraId="5CA2C62B" w14:textId="77777777" w:rsidR="00105225" w:rsidRDefault="00105225" w:rsidP="00105225">
            <w:pPr>
              <w:pStyle w:val="TableParagraph"/>
              <w:rPr>
                <w:rFonts w:ascii="Times New Roman"/>
                <w:sz w:val="18"/>
              </w:rPr>
            </w:pPr>
          </w:p>
        </w:tc>
        <w:tc>
          <w:tcPr>
            <w:tcW w:w="373" w:type="dxa"/>
            <w:tcBorders>
              <w:top w:val="nil"/>
              <w:left w:val="single" w:sz="6" w:space="0" w:color="000000"/>
              <w:bottom w:val="single" w:sz="6" w:space="0" w:color="000000"/>
              <w:right w:val="nil"/>
            </w:tcBorders>
          </w:tcPr>
          <w:p w14:paraId="6B993EB4" w14:textId="77777777" w:rsidR="00105225" w:rsidRDefault="00105225" w:rsidP="00105225">
            <w:pPr>
              <w:pStyle w:val="TableParagraph"/>
              <w:spacing w:before="84"/>
              <w:ind w:left="82"/>
              <w:rPr>
                <w:sz w:val="24"/>
              </w:rPr>
            </w:pPr>
            <w:r>
              <w:rPr>
                <w:sz w:val="24"/>
              </w:rPr>
              <w:t>□</w:t>
            </w:r>
          </w:p>
        </w:tc>
        <w:tc>
          <w:tcPr>
            <w:tcW w:w="1386" w:type="dxa"/>
            <w:tcBorders>
              <w:top w:val="nil"/>
              <w:left w:val="nil"/>
              <w:bottom w:val="single" w:sz="6" w:space="0" w:color="000000"/>
              <w:right w:val="nil"/>
            </w:tcBorders>
          </w:tcPr>
          <w:p w14:paraId="71076C7C" w14:textId="77777777" w:rsidR="00105225" w:rsidRDefault="00105225" w:rsidP="00105225">
            <w:pPr>
              <w:pStyle w:val="TableParagraph"/>
              <w:spacing w:before="85"/>
              <w:ind w:left="163"/>
              <w:rPr>
                <w:sz w:val="18"/>
              </w:rPr>
            </w:pPr>
            <w:r>
              <w:rPr>
                <w:sz w:val="18"/>
              </w:rPr>
              <w:t>Adjudication</w:t>
            </w:r>
          </w:p>
        </w:tc>
        <w:tc>
          <w:tcPr>
            <w:tcW w:w="415" w:type="dxa"/>
            <w:tcBorders>
              <w:top w:val="nil"/>
              <w:left w:val="nil"/>
              <w:bottom w:val="single" w:sz="6" w:space="0" w:color="000000"/>
              <w:right w:val="nil"/>
            </w:tcBorders>
          </w:tcPr>
          <w:p w14:paraId="44D9BCDE" w14:textId="77777777" w:rsidR="00105225" w:rsidRDefault="00105225" w:rsidP="00105225">
            <w:pPr>
              <w:pStyle w:val="TableParagraph"/>
              <w:spacing w:before="84"/>
              <w:ind w:left="76"/>
              <w:rPr>
                <w:sz w:val="24"/>
              </w:rPr>
            </w:pPr>
            <w:r>
              <w:rPr>
                <w:sz w:val="24"/>
              </w:rPr>
              <w:t>□</w:t>
            </w:r>
          </w:p>
        </w:tc>
        <w:tc>
          <w:tcPr>
            <w:tcW w:w="1599" w:type="dxa"/>
            <w:gridSpan w:val="2"/>
            <w:tcBorders>
              <w:top w:val="nil"/>
              <w:left w:val="nil"/>
              <w:bottom w:val="single" w:sz="6" w:space="0" w:color="000000"/>
              <w:right w:val="nil"/>
            </w:tcBorders>
          </w:tcPr>
          <w:p w14:paraId="702F792C" w14:textId="77777777" w:rsidR="00105225" w:rsidRDefault="00105225" w:rsidP="00105225">
            <w:pPr>
              <w:pStyle w:val="TableParagraph"/>
              <w:spacing w:before="85"/>
              <w:ind w:left="220"/>
              <w:rPr>
                <w:sz w:val="18"/>
              </w:rPr>
            </w:pPr>
            <w:r>
              <w:rPr>
                <w:sz w:val="18"/>
              </w:rPr>
              <w:t>Public Defense</w:t>
            </w:r>
          </w:p>
        </w:tc>
        <w:tc>
          <w:tcPr>
            <w:tcW w:w="450" w:type="dxa"/>
            <w:tcBorders>
              <w:top w:val="nil"/>
              <w:left w:val="nil"/>
              <w:bottom w:val="single" w:sz="6" w:space="0" w:color="000000"/>
              <w:right w:val="nil"/>
            </w:tcBorders>
          </w:tcPr>
          <w:p w14:paraId="684875BB" w14:textId="77777777" w:rsidR="00105225" w:rsidRDefault="00105225" w:rsidP="00105225">
            <w:pPr>
              <w:pStyle w:val="TableParagraph"/>
              <w:spacing w:before="84"/>
              <w:ind w:right="89"/>
              <w:jc w:val="right"/>
              <w:rPr>
                <w:sz w:val="24"/>
              </w:rPr>
            </w:pPr>
            <w:r>
              <w:rPr>
                <w:sz w:val="24"/>
              </w:rPr>
              <w:t>□</w:t>
            </w:r>
          </w:p>
        </w:tc>
        <w:tc>
          <w:tcPr>
            <w:tcW w:w="1783" w:type="dxa"/>
            <w:tcBorders>
              <w:top w:val="nil"/>
              <w:left w:val="nil"/>
              <w:bottom w:val="single" w:sz="6" w:space="0" w:color="000000"/>
              <w:right w:val="double" w:sz="4" w:space="0" w:color="000000"/>
            </w:tcBorders>
          </w:tcPr>
          <w:p w14:paraId="3ED984BD" w14:textId="77777777" w:rsidR="00105225" w:rsidRDefault="00105225" w:rsidP="00105225">
            <w:pPr>
              <w:pStyle w:val="TableParagraph"/>
              <w:spacing w:before="85"/>
              <w:ind w:left="133"/>
              <w:rPr>
                <w:sz w:val="18"/>
              </w:rPr>
            </w:pPr>
            <w:r>
              <w:rPr>
                <w:sz w:val="18"/>
              </w:rPr>
              <w:t>Human Services</w:t>
            </w:r>
          </w:p>
        </w:tc>
      </w:tr>
      <w:tr w:rsidR="00105225" w14:paraId="607F8373" w14:textId="77777777" w:rsidTr="00105225">
        <w:trPr>
          <w:trHeight w:val="691"/>
        </w:trPr>
        <w:tc>
          <w:tcPr>
            <w:tcW w:w="2575" w:type="dxa"/>
            <w:gridSpan w:val="5"/>
            <w:tcBorders>
              <w:top w:val="single" w:sz="6" w:space="0" w:color="000000"/>
              <w:left w:val="double" w:sz="4" w:space="0" w:color="000000"/>
              <w:bottom w:val="single" w:sz="6" w:space="0" w:color="000000"/>
              <w:right w:val="single" w:sz="6" w:space="0" w:color="000000"/>
            </w:tcBorders>
          </w:tcPr>
          <w:p w14:paraId="00B441DB" w14:textId="77777777" w:rsidR="00105225" w:rsidRDefault="00105225" w:rsidP="00105225">
            <w:pPr>
              <w:pStyle w:val="TableParagraph"/>
              <w:spacing w:before="96" w:line="249" w:lineRule="auto"/>
              <w:ind w:left="30" w:right="70"/>
              <w:rPr>
                <w:b/>
                <w:sz w:val="18"/>
              </w:rPr>
            </w:pPr>
            <w:r>
              <w:rPr>
                <w:b/>
                <w:sz w:val="18"/>
              </w:rPr>
              <w:t>10. Congressional District(s) Served</w:t>
            </w:r>
          </w:p>
          <w:p w14:paraId="1E4F30CC" w14:textId="77777777" w:rsidR="00105225" w:rsidRDefault="00105225" w:rsidP="00105225">
            <w:pPr>
              <w:pStyle w:val="TableParagraph"/>
              <w:spacing w:before="96" w:line="249" w:lineRule="auto"/>
              <w:ind w:left="30" w:right="70"/>
              <w:rPr>
                <w:b/>
                <w:sz w:val="18"/>
              </w:rPr>
            </w:pPr>
          </w:p>
        </w:tc>
        <w:tc>
          <w:tcPr>
            <w:tcW w:w="2767" w:type="dxa"/>
            <w:gridSpan w:val="4"/>
            <w:tcBorders>
              <w:top w:val="single" w:sz="6" w:space="0" w:color="000000"/>
              <w:left w:val="single" w:sz="6" w:space="0" w:color="000000"/>
              <w:bottom w:val="single" w:sz="6" w:space="0" w:color="000000"/>
              <w:right w:val="single" w:sz="6" w:space="0" w:color="000000"/>
            </w:tcBorders>
          </w:tcPr>
          <w:p w14:paraId="5F0FCB77" w14:textId="77777777" w:rsidR="00105225" w:rsidRDefault="00105225" w:rsidP="00105225">
            <w:pPr>
              <w:pStyle w:val="TableParagraph"/>
              <w:spacing w:before="121" w:line="244" w:lineRule="auto"/>
              <w:ind w:left="74"/>
              <w:rPr>
                <w:sz w:val="18"/>
              </w:rPr>
            </w:pPr>
            <w:r>
              <w:rPr>
                <w:b/>
                <w:sz w:val="18"/>
              </w:rPr>
              <w:t xml:space="preserve">11. Federal Tax Identification Number </w:t>
            </w:r>
            <w:r>
              <w:rPr>
                <w:sz w:val="18"/>
              </w:rPr>
              <w:t>(87-?????)</w:t>
            </w:r>
          </w:p>
          <w:p w14:paraId="7BFD72E6" w14:textId="77777777" w:rsidR="00105225" w:rsidRDefault="00105225" w:rsidP="00105225">
            <w:pPr>
              <w:pStyle w:val="TableParagraph"/>
              <w:spacing w:before="121" w:line="244" w:lineRule="auto"/>
              <w:ind w:left="74"/>
              <w:rPr>
                <w:sz w:val="18"/>
              </w:rPr>
            </w:pPr>
          </w:p>
        </w:tc>
        <w:tc>
          <w:tcPr>
            <w:tcW w:w="2204" w:type="dxa"/>
            <w:gridSpan w:val="3"/>
            <w:tcBorders>
              <w:top w:val="single" w:sz="6" w:space="0" w:color="000000"/>
              <w:left w:val="single" w:sz="6" w:space="0" w:color="000000"/>
              <w:bottom w:val="single" w:sz="6" w:space="0" w:color="000000"/>
              <w:right w:val="single" w:sz="6" w:space="0" w:color="000000"/>
            </w:tcBorders>
          </w:tcPr>
          <w:p w14:paraId="452DE1D5" w14:textId="2C4104AE" w:rsidR="00105225" w:rsidRDefault="00105225" w:rsidP="00105225">
            <w:pPr>
              <w:pStyle w:val="TableParagraph"/>
              <w:spacing w:before="156"/>
              <w:ind w:left="67"/>
              <w:rPr>
                <w:b/>
                <w:sz w:val="18"/>
              </w:rPr>
            </w:pPr>
            <w:r>
              <w:rPr>
                <w:b/>
                <w:sz w:val="18"/>
              </w:rPr>
              <w:t xml:space="preserve">12. </w:t>
            </w:r>
            <w:r w:rsidR="00E30F66">
              <w:rPr>
                <w:b/>
                <w:sz w:val="18"/>
              </w:rPr>
              <w:t>UEI</w:t>
            </w:r>
            <w:r>
              <w:rPr>
                <w:b/>
                <w:sz w:val="18"/>
              </w:rPr>
              <w:t xml:space="preserve"> Number</w:t>
            </w:r>
          </w:p>
          <w:p w14:paraId="0C3D8106" w14:textId="77777777" w:rsidR="00105225" w:rsidRDefault="00105225" w:rsidP="00105225">
            <w:pPr>
              <w:pStyle w:val="TableParagraph"/>
              <w:spacing w:before="156"/>
              <w:ind w:left="67"/>
              <w:rPr>
                <w:b/>
                <w:sz w:val="18"/>
              </w:rPr>
            </w:pPr>
          </w:p>
        </w:tc>
        <w:tc>
          <w:tcPr>
            <w:tcW w:w="4260" w:type="dxa"/>
            <w:gridSpan w:val="6"/>
            <w:tcBorders>
              <w:top w:val="single" w:sz="6" w:space="0" w:color="000000"/>
              <w:left w:val="single" w:sz="6" w:space="0" w:color="000000"/>
              <w:bottom w:val="single" w:sz="6" w:space="0" w:color="000000"/>
              <w:right w:val="double" w:sz="4" w:space="0" w:color="000000"/>
            </w:tcBorders>
          </w:tcPr>
          <w:p w14:paraId="2E8B7216" w14:textId="77777777" w:rsidR="00105225" w:rsidRDefault="00105225" w:rsidP="00105225">
            <w:pPr>
              <w:pStyle w:val="TableParagraph"/>
              <w:spacing w:before="96" w:line="249" w:lineRule="auto"/>
              <w:ind w:left="69" w:right="348"/>
              <w:rPr>
                <w:b/>
                <w:sz w:val="18"/>
              </w:rPr>
            </w:pPr>
            <w:r>
              <w:rPr>
                <w:b/>
                <w:sz w:val="18"/>
              </w:rPr>
              <w:t xml:space="preserve">13. Title Which </w:t>
            </w:r>
            <w:r>
              <w:rPr>
                <w:rFonts w:ascii="Arial-BoldItalicMT"/>
                <w:b/>
                <w:i/>
                <w:sz w:val="18"/>
              </w:rPr>
              <w:t xml:space="preserve">Describes </w:t>
            </w:r>
            <w:r>
              <w:rPr>
                <w:b/>
                <w:sz w:val="18"/>
              </w:rPr>
              <w:t>the Program to be Funded</w:t>
            </w:r>
          </w:p>
          <w:p w14:paraId="36A48498" w14:textId="77777777" w:rsidR="00105225" w:rsidRDefault="00105225" w:rsidP="00105225">
            <w:pPr>
              <w:pStyle w:val="TableParagraph"/>
              <w:spacing w:before="96" w:line="249" w:lineRule="auto"/>
              <w:ind w:left="69" w:right="348"/>
              <w:rPr>
                <w:b/>
                <w:sz w:val="18"/>
              </w:rPr>
            </w:pPr>
          </w:p>
        </w:tc>
      </w:tr>
      <w:tr w:rsidR="00105225" w14:paraId="2A23626A" w14:textId="77777777" w:rsidTr="00105225">
        <w:trPr>
          <w:trHeight w:val="251"/>
        </w:trPr>
        <w:tc>
          <w:tcPr>
            <w:tcW w:w="2575" w:type="dxa"/>
            <w:gridSpan w:val="5"/>
            <w:tcBorders>
              <w:top w:val="single" w:sz="6" w:space="0" w:color="000000"/>
              <w:left w:val="double" w:sz="4" w:space="0" w:color="000000"/>
              <w:bottom w:val="single" w:sz="6" w:space="0" w:color="000000"/>
              <w:right w:val="single" w:sz="6" w:space="0" w:color="000000"/>
            </w:tcBorders>
          </w:tcPr>
          <w:p w14:paraId="16E2B084" w14:textId="77777777" w:rsidR="00105225" w:rsidRDefault="00105225" w:rsidP="00105225">
            <w:pPr>
              <w:pStyle w:val="TableParagraph"/>
              <w:spacing w:before="101"/>
              <w:ind w:left="30"/>
              <w:rPr>
                <w:b/>
                <w:sz w:val="18"/>
              </w:rPr>
            </w:pPr>
            <w:r>
              <w:rPr>
                <w:b/>
                <w:sz w:val="18"/>
              </w:rPr>
              <w:t>14. Budget Summary</w:t>
            </w:r>
          </w:p>
        </w:tc>
        <w:tc>
          <w:tcPr>
            <w:tcW w:w="2767" w:type="dxa"/>
            <w:gridSpan w:val="4"/>
            <w:tcBorders>
              <w:top w:val="single" w:sz="6" w:space="0" w:color="000000"/>
              <w:left w:val="single" w:sz="6" w:space="0" w:color="000000"/>
              <w:bottom w:val="single" w:sz="6" w:space="0" w:color="000000"/>
              <w:right w:val="single" w:sz="6" w:space="0" w:color="000000"/>
            </w:tcBorders>
          </w:tcPr>
          <w:p w14:paraId="119A7459" w14:textId="77777777" w:rsidR="00105225" w:rsidRDefault="00105225" w:rsidP="00105225">
            <w:pPr>
              <w:pStyle w:val="TableParagraph"/>
              <w:spacing w:before="101"/>
              <w:ind w:left="270"/>
              <w:rPr>
                <w:sz w:val="18"/>
              </w:rPr>
            </w:pPr>
            <w:r>
              <w:rPr>
                <w:sz w:val="18"/>
              </w:rPr>
              <w:t>RSAT Federal Grant Funds</w:t>
            </w:r>
          </w:p>
        </w:tc>
        <w:tc>
          <w:tcPr>
            <w:tcW w:w="2204" w:type="dxa"/>
            <w:gridSpan w:val="3"/>
            <w:tcBorders>
              <w:top w:val="single" w:sz="6" w:space="0" w:color="000000"/>
              <w:left w:val="single" w:sz="6" w:space="0" w:color="000000"/>
              <w:bottom w:val="single" w:sz="8" w:space="0" w:color="000000"/>
              <w:right w:val="single" w:sz="6" w:space="0" w:color="000000"/>
            </w:tcBorders>
          </w:tcPr>
          <w:p w14:paraId="6D6E3D3E" w14:textId="77777777" w:rsidR="00105225" w:rsidRDefault="00105225" w:rsidP="00105225">
            <w:pPr>
              <w:pStyle w:val="TableParagraph"/>
              <w:spacing w:before="101"/>
              <w:ind w:left="607"/>
              <w:rPr>
                <w:sz w:val="18"/>
              </w:rPr>
            </w:pPr>
            <w:r>
              <w:rPr>
                <w:sz w:val="18"/>
              </w:rPr>
              <w:t>Cash Match</w:t>
            </w:r>
          </w:p>
        </w:tc>
        <w:tc>
          <w:tcPr>
            <w:tcW w:w="2015" w:type="dxa"/>
            <w:gridSpan w:val="3"/>
            <w:tcBorders>
              <w:top w:val="single" w:sz="6" w:space="0" w:color="000000"/>
              <w:left w:val="single" w:sz="6" w:space="0" w:color="000000"/>
              <w:bottom w:val="single" w:sz="8" w:space="0" w:color="000000"/>
              <w:right w:val="single" w:sz="6" w:space="0" w:color="000000"/>
            </w:tcBorders>
          </w:tcPr>
          <w:p w14:paraId="3930553B" w14:textId="77777777" w:rsidR="00105225" w:rsidRDefault="00105225" w:rsidP="00105225">
            <w:pPr>
              <w:pStyle w:val="TableParagraph"/>
              <w:spacing w:before="101"/>
              <w:ind w:left="439"/>
              <w:rPr>
                <w:sz w:val="18"/>
              </w:rPr>
            </w:pPr>
            <w:r>
              <w:rPr>
                <w:sz w:val="18"/>
              </w:rPr>
              <w:t>In-Kind Match</w:t>
            </w:r>
          </w:p>
        </w:tc>
        <w:tc>
          <w:tcPr>
            <w:tcW w:w="2245" w:type="dxa"/>
            <w:gridSpan w:val="3"/>
            <w:tcBorders>
              <w:top w:val="single" w:sz="6" w:space="0" w:color="000000"/>
              <w:left w:val="single" w:sz="6" w:space="0" w:color="000000"/>
              <w:bottom w:val="single" w:sz="8" w:space="0" w:color="000000"/>
              <w:right w:val="double" w:sz="4" w:space="0" w:color="000000"/>
            </w:tcBorders>
          </w:tcPr>
          <w:p w14:paraId="0E428CE2" w14:textId="77777777" w:rsidR="00105225" w:rsidRDefault="00105225" w:rsidP="00105225">
            <w:pPr>
              <w:pStyle w:val="TableParagraph"/>
              <w:spacing w:before="101"/>
              <w:ind w:left="347"/>
              <w:rPr>
                <w:sz w:val="18"/>
              </w:rPr>
            </w:pPr>
            <w:r>
              <w:rPr>
                <w:sz w:val="18"/>
              </w:rPr>
              <w:t>Total Project Costs</w:t>
            </w:r>
          </w:p>
        </w:tc>
      </w:tr>
      <w:tr w:rsidR="00105225" w14:paraId="4D2124AF"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2A834BB5" w14:textId="77777777" w:rsidR="00105225" w:rsidRDefault="00105225" w:rsidP="00105225">
            <w:pPr>
              <w:pStyle w:val="TableParagraph"/>
              <w:spacing w:before="123"/>
              <w:ind w:left="80"/>
              <w:rPr>
                <w:sz w:val="18"/>
              </w:rPr>
            </w:pPr>
            <w:r>
              <w:rPr>
                <w:sz w:val="18"/>
              </w:rPr>
              <w:t>A. Personnel Salaries</w:t>
            </w:r>
          </w:p>
        </w:tc>
        <w:tc>
          <w:tcPr>
            <w:tcW w:w="2767" w:type="dxa"/>
            <w:gridSpan w:val="4"/>
            <w:tcBorders>
              <w:top w:val="single" w:sz="6" w:space="0" w:color="000000"/>
              <w:left w:val="single" w:sz="6" w:space="0" w:color="000000"/>
              <w:bottom w:val="single" w:sz="6" w:space="0" w:color="000000"/>
              <w:right w:val="single" w:sz="8" w:space="0" w:color="000000"/>
            </w:tcBorders>
          </w:tcPr>
          <w:p w14:paraId="09FC385F"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2C0B5148"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4939F68C"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4FB425F6" w14:textId="77777777" w:rsidR="00105225" w:rsidRDefault="00105225" w:rsidP="00105225">
            <w:pPr>
              <w:pStyle w:val="TableParagraph"/>
              <w:rPr>
                <w:rFonts w:ascii="Times New Roman"/>
                <w:sz w:val="18"/>
              </w:rPr>
            </w:pPr>
          </w:p>
        </w:tc>
      </w:tr>
      <w:tr w:rsidR="00105225" w14:paraId="2B74BE2A"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0B893102" w14:textId="77777777" w:rsidR="00105225" w:rsidRDefault="00105225" w:rsidP="00105225">
            <w:pPr>
              <w:pStyle w:val="TableParagraph"/>
              <w:spacing w:before="123"/>
              <w:ind w:left="80"/>
              <w:rPr>
                <w:sz w:val="18"/>
              </w:rPr>
            </w:pPr>
            <w:r>
              <w:rPr>
                <w:sz w:val="18"/>
              </w:rPr>
              <w:t>B. Personnel Fringe Benefits</w:t>
            </w:r>
          </w:p>
        </w:tc>
        <w:tc>
          <w:tcPr>
            <w:tcW w:w="2767" w:type="dxa"/>
            <w:gridSpan w:val="4"/>
            <w:tcBorders>
              <w:top w:val="single" w:sz="6" w:space="0" w:color="000000"/>
              <w:left w:val="single" w:sz="6" w:space="0" w:color="000000"/>
              <w:bottom w:val="single" w:sz="6" w:space="0" w:color="000000"/>
              <w:right w:val="single" w:sz="8" w:space="0" w:color="000000"/>
            </w:tcBorders>
          </w:tcPr>
          <w:p w14:paraId="2929CEA1"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43E8B31B"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512BEAA0"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1CD4D179" w14:textId="77777777" w:rsidR="00105225" w:rsidRDefault="00105225" w:rsidP="00105225">
            <w:pPr>
              <w:pStyle w:val="TableParagraph"/>
              <w:rPr>
                <w:rFonts w:ascii="Times New Roman"/>
                <w:sz w:val="18"/>
              </w:rPr>
            </w:pPr>
          </w:p>
        </w:tc>
      </w:tr>
      <w:tr w:rsidR="00105225" w14:paraId="58406C48" w14:textId="77777777" w:rsidTr="00105225">
        <w:trPr>
          <w:trHeight w:val="266"/>
        </w:trPr>
        <w:tc>
          <w:tcPr>
            <w:tcW w:w="2575" w:type="dxa"/>
            <w:gridSpan w:val="5"/>
            <w:tcBorders>
              <w:top w:val="single" w:sz="6" w:space="0" w:color="000000"/>
              <w:left w:val="double" w:sz="4" w:space="0" w:color="000000"/>
              <w:bottom w:val="single" w:sz="6" w:space="0" w:color="000000"/>
              <w:right w:val="single" w:sz="6" w:space="0" w:color="000000"/>
            </w:tcBorders>
          </w:tcPr>
          <w:p w14:paraId="38B0155E" w14:textId="77777777" w:rsidR="00105225" w:rsidRDefault="00105225" w:rsidP="00105225">
            <w:pPr>
              <w:pStyle w:val="TableParagraph"/>
              <w:spacing w:before="128"/>
              <w:ind w:left="80"/>
              <w:rPr>
                <w:sz w:val="18"/>
              </w:rPr>
            </w:pPr>
            <w:r>
              <w:rPr>
                <w:sz w:val="18"/>
              </w:rPr>
              <w:t>C. Travel/Training</w:t>
            </w:r>
          </w:p>
        </w:tc>
        <w:tc>
          <w:tcPr>
            <w:tcW w:w="2767" w:type="dxa"/>
            <w:gridSpan w:val="4"/>
            <w:tcBorders>
              <w:top w:val="single" w:sz="6" w:space="0" w:color="000000"/>
              <w:left w:val="single" w:sz="6" w:space="0" w:color="000000"/>
              <w:bottom w:val="single" w:sz="6" w:space="0" w:color="000000"/>
              <w:right w:val="single" w:sz="8" w:space="0" w:color="000000"/>
            </w:tcBorders>
          </w:tcPr>
          <w:p w14:paraId="56309542"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20DAE436"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0871C04A"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0EEA941A" w14:textId="77777777" w:rsidR="00105225" w:rsidRDefault="00105225" w:rsidP="00105225">
            <w:pPr>
              <w:pStyle w:val="TableParagraph"/>
              <w:rPr>
                <w:rFonts w:ascii="Times New Roman"/>
                <w:sz w:val="18"/>
              </w:rPr>
            </w:pPr>
          </w:p>
        </w:tc>
      </w:tr>
      <w:tr w:rsidR="00105225" w14:paraId="7BD5BAF4"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3A86E0E5" w14:textId="77777777" w:rsidR="00105225" w:rsidRDefault="00105225" w:rsidP="00105225">
            <w:pPr>
              <w:pStyle w:val="TableParagraph"/>
              <w:spacing w:before="133"/>
              <w:ind w:left="80"/>
              <w:rPr>
                <w:sz w:val="18"/>
              </w:rPr>
            </w:pPr>
            <w:r>
              <w:rPr>
                <w:sz w:val="18"/>
              </w:rPr>
              <w:t>D. Equipment</w:t>
            </w:r>
          </w:p>
        </w:tc>
        <w:tc>
          <w:tcPr>
            <w:tcW w:w="2767" w:type="dxa"/>
            <w:gridSpan w:val="4"/>
            <w:tcBorders>
              <w:top w:val="single" w:sz="6" w:space="0" w:color="000000"/>
              <w:left w:val="single" w:sz="6" w:space="0" w:color="000000"/>
              <w:bottom w:val="single" w:sz="6" w:space="0" w:color="000000"/>
              <w:right w:val="single" w:sz="8" w:space="0" w:color="000000"/>
            </w:tcBorders>
          </w:tcPr>
          <w:p w14:paraId="636E89C1"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22A7A5C7"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148F9604"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637ADF4F" w14:textId="77777777" w:rsidR="00105225" w:rsidRDefault="00105225" w:rsidP="00105225">
            <w:pPr>
              <w:pStyle w:val="TableParagraph"/>
              <w:rPr>
                <w:rFonts w:ascii="Times New Roman"/>
                <w:sz w:val="18"/>
              </w:rPr>
            </w:pPr>
          </w:p>
        </w:tc>
      </w:tr>
      <w:tr w:rsidR="00105225" w14:paraId="43EDB741" w14:textId="77777777" w:rsidTr="00105225">
        <w:trPr>
          <w:trHeight w:val="270"/>
        </w:trPr>
        <w:tc>
          <w:tcPr>
            <w:tcW w:w="2575" w:type="dxa"/>
            <w:gridSpan w:val="5"/>
            <w:tcBorders>
              <w:top w:val="single" w:sz="6" w:space="0" w:color="000000"/>
              <w:left w:val="double" w:sz="4" w:space="0" w:color="000000"/>
              <w:bottom w:val="single" w:sz="6" w:space="0" w:color="000000"/>
              <w:right w:val="single" w:sz="6" w:space="0" w:color="000000"/>
            </w:tcBorders>
          </w:tcPr>
          <w:p w14:paraId="51721A00" w14:textId="77777777" w:rsidR="00105225" w:rsidRDefault="00105225" w:rsidP="00105225">
            <w:pPr>
              <w:pStyle w:val="TableParagraph"/>
              <w:spacing w:before="128"/>
              <w:ind w:left="80"/>
              <w:rPr>
                <w:sz w:val="18"/>
              </w:rPr>
            </w:pPr>
            <w:r>
              <w:rPr>
                <w:sz w:val="18"/>
              </w:rPr>
              <w:t>E. Supplies/Operating</w:t>
            </w:r>
          </w:p>
        </w:tc>
        <w:tc>
          <w:tcPr>
            <w:tcW w:w="2767" w:type="dxa"/>
            <w:gridSpan w:val="4"/>
            <w:tcBorders>
              <w:top w:val="single" w:sz="6" w:space="0" w:color="000000"/>
              <w:left w:val="single" w:sz="6" w:space="0" w:color="000000"/>
              <w:bottom w:val="single" w:sz="6" w:space="0" w:color="000000"/>
              <w:right w:val="single" w:sz="8" w:space="0" w:color="000000"/>
            </w:tcBorders>
          </w:tcPr>
          <w:p w14:paraId="215C597A"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6EE1713D"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59C21BC8"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06B0B3C8" w14:textId="77777777" w:rsidR="00105225" w:rsidRDefault="00105225" w:rsidP="00105225">
            <w:pPr>
              <w:pStyle w:val="TableParagraph"/>
              <w:rPr>
                <w:rFonts w:ascii="Times New Roman"/>
                <w:sz w:val="18"/>
              </w:rPr>
            </w:pPr>
          </w:p>
        </w:tc>
      </w:tr>
      <w:tr w:rsidR="00105225" w14:paraId="09B46F11"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119C09EA" w14:textId="77777777" w:rsidR="00105225" w:rsidRDefault="00105225" w:rsidP="00105225">
            <w:pPr>
              <w:pStyle w:val="TableParagraph"/>
              <w:spacing w:before="123"/>
              <w:ind w:left="80"/>
              <w:rPr>
                <w:sz w:val="18"/>
              </w:rPr>
            </w:pPr>
            <w:r>
              <w:rPr>
                <w:sz w:val="18"/>
              </w:rPr>
              <w:t>F. Consultants/Contracts</w:t>
            </w:r>
          </w:p>
        </w:tc>
        <w:tc>
          <w:tcPr>
            <w:tcW w:w="2767" w:type="dxa"/>
            <w:gridSpan w:val="4"/>
            <w:tcBorders>
              <w:top w:val="single" w:sz="6" w:space="0" w:color="000000"/>
              <w:left w:val="single" w:sz="6" w:space="0" w:color="000000"/>
              <w:bottom w:val="single" w:sz="6" w:space="0" w:color="000000"/>
              <w:right w:val="single" w:sz="8" w:space="0" w:color="000000"/>
            </w:tcBorders>
          </w:tcPr>
          <w:p w14:paraId="2A350C8F"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502F866A"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4A4480C0"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410C2356" w14:textId="77777777" w:rsidR="00105225" w:rsidRDefault="00105225" w:rsidP="00105225">
            <w:pPr>
              <w:pStyle w:val="TableParagraph"/>
              <w:rPr>
                <w:rFonts w:ascii="Times New Roman"/>
                <w:sz w:val="18"/>
              </w:rPr>
            </w:pPr>
          </w:p>
        </w:tc>
      </w:tr>
      <w:tr w:rsidR="00105225" w14:paraId="113E2407"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6A1583F7" w14:textId="77777777" w:rsidR="00105225" w:rsidRDefault="00105225" w:rsidP="00105225">
            <w:pPr>
              <w:pStyle w:val="TableParagraph"/>
              <w:spacing w:before="123"/>
              <w:ind w:left="80"/>
              <w:rPr>
                <w:sz w:val="18"/>
              </w:rPr>
            </w:pPr>
            <w:r>
              <w:rPr>
                <w:sz w:val="18"/>
              </w:rPr>
              <w:t>G. Indirect Costs*</w:t>
            </w:r>
          </w:p>
        </w:tc>
        <w:tc>
          <w:tcPr>
            <w:tcW w:w="2767" w:type="dxa"/>
            <w:gridSpan w:val="4"/>
            <w:tcBorders>
              <w:top w:val="single" w:sz="6" w:space="0" w:color="000000"/>
              <w:left w:val="single" w:sz="6" w:space="0" w:color="000000"/>
              <w:bottom w:val="single" w:sz="6" w:space="0" w:color="000000"/>
              <w:right w:val="single" w:sz="8" w:space="0" w:color="000000"/>
            </w:tcBorders>
          </w:tcPr>
          <w:p w14:paraId="56747BB0"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4DB9EA6D"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7063291E"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272D55B7" w14:textId="77777777" w:rsidR="00105225" w:rsidRDefault="00105225" w:rsidP="00105225">
            <w:pPr>
              <w:pStyle w:val="TableParagraph"/>
              <w:rPr>
                <w:rFonts w:ascii="Times New Roman"/>
                <w:sz w:val="18"/>
              </w:rPr>
            </w:pPr>
          </w:p>
        </w:tc>
      </w:tr>
      <w:tr w:rsidR="00105225" w14:paraId="78E07874" w14:textId="77777777" w:rsidTr="00105225">
        <w:trPr>
          <w:trHeight w:val="267"/>
        </w:trPr>
        <w:tc>
          <w:tcPr>
            <w:tcW w:w="2575" w:type="dxa"/>
            <w:gridSpan w:val="5"/>
            <w:tcBorders>
              <w:top w:val="single" w:sz="6" w:space="0" w:color="000000"/>
              <w:left w:val="double" w:sz="4" w:space="0" w:color="000000"/>
              <w:bottom w:val="single" w:sz="6" w:space="0" w:color="000000"/>
              <w:right w:val="single" w:sz="6" w:space="0" w:color="000000"/>
            </w:tcBorders>
          </w:tcPr>
          <w:p w14:paraId="17F8CC27" w14:textId="77777777" w:rsidR="00105225" w:rsidRDefault="00105225" w:rsidP="00105225">
            <w:pPr>
              <w:pStyle w:val="TableParagraph"/>
              <w:spacing w:before="128"/>
              <w:ind w:left="605"/>
              <w:rPr>
                <w:b/>
                <w:sz w:val="18"/>
              </w:rPr>
            </w:pPr>
            <w:r>
              <w:rPr>
                <w:b/>
                <w:sz w:val="18"/>
              </w:rPr>
              <w:t>Column Totals</w:t>
            </w:r>
          </w:p>
        </w:tc>
        <w:tc>
          <w:tcPr>
            <w:tcW w:w="2767" w:type="dxa"/>
            <w:gridSpan w:val="4"/>
            <w:tcBorders>
              <w:top w:val="single" w:sz="6" w:space="0" w:color="000000"/>
              <w:left w:val="single" w:sz="6" w:space="0" w:color="000000"/>
              <w:bottom w:val="single" w:sz="6" w:space="0" w:color="000000"/>
              <w:right w:val="single" w:sz="8" w:space="0" w:color="000000"/>
            </w:tcBorders>
          </w:tcPr>
          <w:p w14:paraId="3EBCC311" w14:textId="77777777" w:rsidR="00105225" w:rsidRDefault="00105225" w:rsidP="00105225">
            <w:pPr>
              <w:pStyle w:val="TableParagraph"/>
              <w:rPr>
                <w:rFonts w:ascii="Times New Roman"/>
                <w:sz w:val="18"/>
              </w:rPr>
            </w:pPr>
          </w:p>
        </w:tc>
        <w:tc>
          <w:tcPr>
            <w:tcW w:w="2204" w:type="dxa"/>
            <w:gridSpan w:val="3"/>
            <w:tcBorders>
              <w:top w:val="single" w:sz="8" w:space="0" w:color="000000"/>
              <w:left w:val="single" w:sz="8" w:space="0" w:color="000000"/>
              <w:bottom w:val="single" w:sz="8" w:space="0" w:color="000000"/>
              <w:right w:val="single" w:sz="8" w:space="0" w:color="000000"/>
            </w:tcBorders>
          </w:tcPr>
          <w:p w14:paraId="6A944747" w14:textId="77777777" w:rsidR="00105225" w:rsidRDefault="00105225" w:rsidP="00105225">
            <w:pPr>
              <w:pStyle w:val="TableParagraph"/>
              <w:rPr>
                <w:rFonts w:ascii="Times New Roman"/>
                <w:sz w:val="18"/>
              </w:rPr>
            </w:pPr>
          </w:p>
        </w:tc>
        <w:tc>
          <w:tcPr>
            <w:tcW w:w="2015" w:type="dxa"/>
            <w:gridSpan w:val="3"/>
            <w:tcBorders>
              <w:top w:val="single" w:sz="8" w:space="0" w:color="000000"/>
              <w:left w:val="single" w:sz="8" w:space="0" w:color="000000"/>
              <w:bottom w:val="single" w:sz="8" w:space="0" w:color="000000"/>
              <w:right w:val="single" w:sz="8" w:space="0" w:color="000000"/>
            </w:tcBorders>
          </w:tcPr>
          <w:p w14:paraId="557F6268" w14:textId="77777777" w:rsidR="00105225" w:rsidRDefault="00105225" w:rsidP="00105225">
            <w:pPr>
              <w:pStyle w:val="TableParagraph"/>
              <w:rPr>
                <w:rFonts w:ascii="Times New Roman"/>
                <w:sz w:val="18"/>
              </w:rPr>
            </w:pPr>
          </w:p>
        </w:tc>
        <w:tc>
          <w:tcPr>
            <w:tcW w:w="2245" w:type="dxa"/>
            <w:gridSpan w:val="3"/>
            <w:tcBorders>
              <w:top w:val="single" w:sz="8" w:space="0" w:color="000000"/>
              <w:left w:val="single" w:sz="8" w:space="0" w:color="000000"/>
              <w:bottom w:val="single" w:sz="8" w:space="0" w:color="000000"/>
              <w:right w:val="double" w:sz="4" w:space="0" w:color="000000"/>
            </w:tcBorders>
          </w:tcPr>
          <w:p w14:paraId="12EF140A" w14:textId="77777777" w:rsidR="00105225" w:rsidRDefault="00105225" w:rsidP="00105225">
            <w:pPr>
              <w:pStyle w:val="TableParagraph"/>
              <w:rPr>
                <w:rFonts w:ascii="Times New Roman"/>
                <w:sz w:val="18"/>
              </w:rPr>
            </w:pPr>
          </w:p>
        </w:tc>
      </w:tr>
      <w:tr w:rsidR="00105225" w14:paraId="470F12CC" w14:textId="77777777" w:rsidTr="00105225">
        <w:trPr>
          <w:trHeight w:val="473"/>
        </w:trPr>
        <w:tc>
          <w:tcPr>
            <w:tcW w:w="11808" w:type="dxa"/>
            <w:gridSpan w:val="18"/>
            <w:tcBorders>
              <w:top w:val="single" w:sz="8" w:space="0" w:color="000000"/>
              <w:left w:val="double" w:sz="4" w:space="0" w:color="000000"/>
              <w:bottom w:val="single" w:sz="6" w:space="0" w:color="000000"/>
              <w:right w:val="double" w:sz="4" w:space="0" w:color="000000"/>
            </w:tcBorders>
          </w:tcPr>
          <w:p w14:paraId="5679FC84" w14:textId="77777777" w:rsidR="00105225" w:rsidRDefault="00105225" w:rsidP="00105225">
            <w:pPr>
              <w:pStyle w:val="TableParagraph"/>
              <w:spacing w:before="103"/>
              <w:ind w:left="30"/>
              <w:rPr>
                <w:b/>
                <w:sz w:val="18"/>
              </w:rPr>
            </w:pPr>
            <w:r>
              <w:rPr>
                <w:b/>
                <w:sz w:val="18"/>
              </w:rPr>
              <w:t xml:space="preserve">15. *Indirect Costs – If funded with federal monies, you are allowed to submit for indirect costs. Please </w:t>
            </w:r>
            <w:r>
              <w:rPr>
                <w:b/>
                <w:color w:val="FF0000"/>
                <w:sz w:val="18"/>
              </w:rPr>
              <w:t xml:space="preserve">CHECK ONE </w:t>
            </w:r>
            <w:r>
              <w:rPr>
                <w:b/>
                <w:sz w:val="18"/>
              </w:rPr>
              <w:t>of the following:</w:t>
            </w:r>
          </w:p>
          <w:p w14:paraId="20D92FE4" w14:textId="77777777" w:rsidR="00105225" w:rsidRDefault="00105225" w:rsidP="00105225">
            <w:pPr>
              <w:pStyle w:val="TableParagraph"/>
              <w:tabs>
                <w:tab w:val="left" w:pos="830"/>
                <w:tab w:val="left" w:pos="2665"/>
                <w:tab w:val="left" w:pos="3281"/>
                <w:tab w:val="left" w:pos="3951"/>
                <w:tab w:val="left" w:pos="4351"/>
                <w:tab w:val="left" w:pos="7177"/>
                <w:tab w:val="left" w:pos="7848"/>
                <w:tab w:val="left" w:pos="8248"/>
              </w:tabs>
              <w:spacing w:before="103"/>
              <w:ind w:left="430"/>
              <w:rPr>
                <w:b/>
                <w:sz w:val="18"/>
              </w:rPr>
            </w:pPr>
            <w:r>
              <w:rPr>
                <w:b/>
                <w:color w:val="FF0000"/>
                <w:sz w:val="18"/>
                <w:u w:val="single" w:color="000000"/>
              </w:rPr>
              <w:t xml:space="preserve"> </w:t>
            </w:r>
            <w:r>
              <w:rPr>
                <w:b/>
                <w:color w:val="FF0000"/>
                <w:sz w:val="18"/>
                <w:u w:val="single" w:color="000000"/>
              </w:rPr>
              <w:tab/>
            </w:r>
            <w:r>
              <w:rPr>
                <w:b/>
                <w:color w:val="FF0000"/>
                <w:sz w:val="18"/>
              </w:rPr>
              <w:t>YES</w:t>
            </w:r>
            <w:r>
              <w:rPr>
                <w:b/>
                <w:sz w:val="18"/>
              </w:rPr>
              <w:t>, MTDC</w:t>
            </w:r>
            <w:r>
              <w:rPr>
                <w:b/>
                <w:spacing w:val="-1"/>
                <w:sz w:val="18"/>
              </w:rPr>
              <w:t xml:space="preserve"> </w:t>
            </w:r>
            <w:r>
              <w:rPr>
                <w:b/>
                <w:sz w:val="18"/>
              </w:rPr>
              <w:t xml:space="preserve">Rate </w:t>
            </w:r>
            <w:proofErr w:type="gramStart"/>
            <w:r>
              <w:rPr>
                <w:b/>
                <w:sz w:val="18"/>
              </w:rPr>
              <w:t>(</w:t>
            </w:r>
            <w:r>
              <w:rPr>
                <w:b/>
                <w:sz w:val="18"/>
                <w:u w:val="single"/>
              </w:rPr>
              <w:t xml:space="preserve"> </w:t>
            </w:r>
            <w:r>
              <w:rPr>
                <w:b/>
                <w:sz w:val="18"/>
                <w:u w:val="single"/>
              </w:rPr>
              <w:tab/>
            </w:r>
            <w:proofErr w:type="gramEnd"/>
            <w:r>
              <w:rPr>
                <w:b/>
                <w:spacing w:val="-3"/>
                <w:sz w:val="18"/>
              </w:rPr>
              <w:t>%)</w:t>
            </w:r>
            <w:r>
              <w:rPr>
                <w:b/>
                <w:spacing w:val="-3"/>
                <w:sz w:val="18"/>
              </w:rPr>
              <w:tab/>
            </w:r>
            <w:r>
              <w:rPr>
                <w:b/>
                <w:sz w:val="18"/>
                <w:shd w:val="clear" w:color="auto" w:fill="FFFF00"/>
              </w:rPr>
              <w:t>OR</w:t>
            </w:r>
            <w:r>
              <w:rPr>
                <w:b/>
                <w:sz w:val="18"/>
              </w:rPr>
              <w:tab/>
            </w:r>
            <w:r>
              <w:rPr>
                <w:b/>
                <w:color w:val="FF0000"/>
                <w:sz w:val="18"/>
                <w:u w:val="single" w:color="000000"/>
              </w:rPr>
              <w:t xml:space="preserve"> </w:t>
            </w:r>
            <w:r>
              <w:rPr>
                <w:b/>
                <w:color w:val="FF0000"/>
                <w:sz w:val="18"/>
                <w:u w:val="single" w:color="000000"/>
              </w:rPr>
              <w:tab/>
            </w:r>
            <w:r>
              <w:rPr>
                <w:b/>
                <w:color w:val="FF0000"/>
                <w:sz w:val="18"/>
              </w:rPr>
              <w:t>YES</w:t>
            </w:r>
            <w:r>
              <w:rPr>
                <w:b/>
                <w:sz w:val="18"/>
              </w:rPr>
              <w:t>, Request</w:t>
            </w:r>
            <w:r>
              <w:rPr>
                <w:b/>
                <w:spacing w:val="-9"/>
                <w:sz w:val="18"/>
              </w:rPr>
              <w:t xml:space="preserve"> </w:t>
            </w:r>
            <w:r>
              <w:rPr>
                <w:b/>
                <w:sz w:val="18"/>
              </w:rPr>
              <w:t>10%</w:t>
            </w:r>
            <w:r>
              <w:rPr>
                <w:b/>
                <w:spacing w:val="-8"/>
                <w:sz w:val="18"/>
              </w:rPr>
              <w:t xml:space="preserve"> </w:t>
            </w:r>
            <w:r>
              <w:rPr>
                <w:b/>
                <w:sz w:val="18"/>
              </w:rPr>
              <w:t>minimum</w:t>
            </w:r>
            <w:r>
              <w:rPr>
                <w:b/>
                <w:sz w:val="18"/>
              </w:rPr>
              <w:tab/>
            </w:r>
            <w:r>
              <w:rPr>
                <w:b/>
                <w:sz w:val="18"/>
                <w:shd w:val="clear" w:color="auto" w:fill="FFFF00"/>
              </w:rPr>
              <w:t>OR</w:t>
            </w:r>
            <w:r>
              <w:rPr>
                <w:b/>
                <w:sz w:val="18"/>
              </w:rPr>
              <w:tab/>
            </w:r>
            <w:r>
              <w:rPr>
                <w:b/>
                <w:color w:val="FF0000"/>
                <w:sz w:val="18"/>
                <w:u w:val="single" w:color="000000"/>
              </w:rPr>
              <w:t xml:space="preserve"> </w:t>
            </w:r>
            <w:r>
              <w:rPr>
                <w:b/>
                <w:color w:val="FF0000"/>
                <w:sz w:val="18"/>
                <w:u w:val="single" w:color="000000"/>
              </w:rPr>
              <w:tab/>
            </w:r>
            <w:r>
              <w:rPr>
                <w:b/>
                <w:color w:val="FF0000"/>
                <w:sz w:val="18"/>
              </w:rPr>
              <w:t>NO</w:t>
            </w:r>
            <w:r>
              <w:rPr>
                <w:b/>
                <w:sz w:val="18"/>
              </w:rPr>
              <w:t>, We waive indirect</w:t>
            </w:r>
            <w:r>
              <w:rPr>
                <w:b/>
                <w:spacing w:val="-3"/>
                <w:sz w:val="18"/>
              </w:rPr>
              <w:t xml:space="preserve"> </w:t>
            </w:r>
            <w:r>
              <w:rPr>
                <w:b/>
                <w:sz w:val="18"/>
              </w:rPr>
              <w:t>costs</w:t>
            </w:r>
          </w:p>
        </w:tc>
      </w:tr>
      <w:tr w:rsidR="00105225" w14:paraId="3386ECC3" w14:textId="77777777" w:rsidTr="00105225">
        <w:trPr>
          <w:trHeight w:val="518"/>
        </w:trPr>
        <w:tc>
          <w:tcPr>
            <w:tcW w:w="5787" w:type="dxa"/>
            <w:gridSpan w:val="10"/>
            <w:tcBorders>
              <w:top w:val="single" w:sz="6" w:space="0" w:color="000000"/>
              <w:left w:val="double" w:sz="4" w:space="0" w:color="000000"/>
              <w:bottom w:val="single" w:sz="6" w:space="0" w:color="000000"/>
              <w:right w:val="single" w:sz="6" w:space="0" w:color="000000"/>
            </w:tcBorders>
          </w:tcPr>
          <w:p w14:paraId="2850F533" w14:textId="77777777" w:rsidR="00105225" w:rsidRDefault="00105225" w:rsidP="00105225">
            <w:pPr>
              <w:pStyle w:val="TableParagraph"/>
              <w:spacing w:before="106"/>
              <w:ind w:left="30"/>
              <w:rPr>
                <w:b/>
                <w:sz w:val="18"/>
              </w:rPr>
            </w:pPr>
            <w:r>
              <w:rPr>
                <w:b/>
                <w:sz w:val="18"/>
              </w:rPr>
              <w:t>16. Print Name of Official Authorized to Sign</w:t>
            </w:r>
          </w:p>
        </w:tc>
        <w:tc>
          <w:tcPr>
            <w:tcW w:w="6021" w:type="dxa"/>
            <w:gridSpan w:val="8"/>
            <w:tcBorders>
              <w:top w:val="single" w:sz="6" w:space="0" w:color="000000"/>
              <w:left w:val="single" w:sz="6" w:space="0" w:color="000000"/>
              <w:bottom w:val="single" w:sz="18" w:space="0" w:color="000000"/>
              <w:right w:val="double" w:sz="4" w:space="0" w:color="000000"/>
            </w:tcBorders>
          </w:tcPr>
          <w:p w14:paraId="44DB7E3E" w14:textId="77777777" w:rsidR="00105225" w:rsidRDefault="00105225" w:rsidP="00105225">
            <w:pPr>
              <w:pStyle w:val="TableParagraph"/>
              <w:spacing w:before="106"/>
              <w:ind w:left="82"/>
              <w:rPr>
                <w:b/>
                <w:sz w:val="18"/>
              </w:rPr>
            </w:pPr>
            <w:r>
              <w:rPr>
                <w:b/>
                <w:sz w:val="18"/>
              </w:rPr>
              <w:t>17</w:t>
            </w:r>
            <w:r>
              <w:rPr>
                <w:sz w:val="18"/>
              </w:rPr>
              <w:t xml:space="preserve">. </w:t>
            </w:r>
            <w:r>
              <w:rPr>
                <w:b/>
                <w:sz w:val="18"/>
              </w:rPr>
              <w:t>Print Name of Program Director</w:t>
            </w:r>
          </w:p>
        </w:tc>
      </w:tr>
      <w:tr w:rsidR="00105225" w14:paraId="2F197DE8" w14:textId="77777777" w:rsidTr="00105225">
        <w:trPr>
          <w:trHeight w:val="249"/>
        </w:trPr>
        <w:tc>
          <w:tcPr>
            <w:tcW w:w="5787" w:type="dxa"/>
            <w:gridSpan w:val="10"/>
            <w:tcBorders>
              <w:top w:val="single" w:sz="6" w:space="0" w:color="000000"/>
              <w:left w:val="double" w:sz="4" w:space="0" w:color="000000"/>
              <w:bottom w:val="single" w:sz="6" w:space="0" w:color="000000"/>
              <w:right w:val="single" w:sz="18" w:space="0" w:color="000000"/>
            </w:tcBorders>
          </w:tcPr>
          <w:p w14:paraId="5A35BF51" w14:textId="77777777" w:rsidR="00105225" w:rsidRDefault="00105225" w:rsidP="00105225">
            <w:pPr>
              <w:pStyle w:val="TableParagraph"/>
              <w:spacing w:before="101"/>
              <w:ind w:left="30"/>
              <w:rPr>
                <w:b/>
                <w:sz w:val="18"/>
              </w:rPr>
            </w:pPr>
            <w:r>
              <w:rPr>
                <w:b/>
                <w:sz w:val="18"/>
              </w:rPr>
              <w:t>18. Signatures</w:t>
            </w:r>
          </w:p>
        </w:tc>
        <w:tc>
          <w:tcPr>
            <w:tcW w:w="6021" w:type="dxa"/>
            <w:gridSpan w:val="8"/>
            <w:vMerge w:val="restart"/>
            <w:tcBorders>
              <w:top w:val="single" w:sz="18" w:space="0" w:color="000000"/>
              <w:left w:val="single" w:sz="18" w:space="0" w:color="000000"/>
              <w:bottom w:val="single" w:sz="6" w:space="0" w:color="000000"/>
              <w:right w:val="double" w:sz="4" w:space="0" w:color="000000"/>
            </w:tcBorders>
            <w:shd w:val="clear" w:color="auto" w:fill="DBDBDB"/>
          </w:tcPr>
          <w:p w14:paraId="5AF97565" w14:textId="77777777" w:rsidR="00105225" w:rsidRDefault="00105225" w:rsidP="00105225">
            <w:pPr>
              <w:pStyle w:val="TableParagraph"/>
              <w:spacing w:before="101"/>
              <w:ind w:left="67"/>
              <w:rPr>
                <w:b/>
                <w:sz w:val="18"/>
              </w:rPr>
            </w:pPr>
            <w:r>
              <w:rPr>
                <w:b/>
                <w:sz w:val="18"/>
              </w:rPr>
              <w:t>For CCJJ use ONLY</w:t>
            </w:r>
          </w:p>
        </w:tc>
      </w:tr>
      <w:tr w:rsidR="00105225" w14:paraId="2BCF7751" w14:textId="77777777" w:rsidTr="00105225">
        <w:trPr>
          <w:trHeight w:val="270"/>
        </w:trPr>
        <w:tc>
          <w:tcPr>
            <w:tcW w:w="2950" w:type="dxa"/>
            <w:gridSpan w:val="6"/>
            <w:tcBorders>
              <w:top w:val="single" w:sz="6" w:space="0" w:color="000000"/>
              <w:left w:val="double" w:sz="4" w:space="0" w:color="000000"/>
              <w:bottom w:val="single" w:sz="6" w:space="0" w:color="000000"/>
              <w:right w:val="single" w:sz="6" w:space="0" w:color="000000"/>
            </w:tcBorders>
          </w:tcPr>
          <w:p w14:paraId="7FFFFB6E" w14:textId="77777777" w:rsidR="00105225" w:rsidRDefault="00105225" w:rsidP="00105225">
            <w:pPr>
              <w:pStyle w:val="TableParagraph"/>
              <w:rPr>
                <w:rFonts w:ascii="Times New Roman"/>
                <w:sz w:val="18"/>
              </w:rPr>
            </w:pPr>
          </w:p>
        </w:tc>
        <w:tc>
          <w:tcPr>
            <w:tcW w:w="2837" w:type="dxa"/>
            <w:gridSpan w:val="4"/>
            <w:tcBorders>
              <w:top w:val="single" w:sz="6" w:space="0" w:color="000000"/>
              <w:left w:val="single" w:sz="6" w:space="0" w:color="000000"/>
              <w:bottom w:val="single" w:sz="6" w:space="0" w:color="000000"/>
              <w:right w:val="single" w:sz="18" w:space="0" w:color="000000"/>
            </w:tcBorders>
          </w:tcPr>
          <w:p w14:paraId="1A5D961C" w14:textId="77777777" w:rsidR="00105225" w:rsidRDefault="00105225" w:rsidP="00105225">
            <w:pPr>
              <w:pStyle w:val="TableParagraph"/>
              <w:rPr>
                <w:rFonts w:ascii="Times New Roman"/>
                <w:sz w:val="18"/>
              </w:rPr>
            </w:pPr>
          </w:p>
        </w:tc>
        <w:tc>
          <w:tcPr>
            <w:tcW w:w="6021" w:type="dxa"/>
            <w:gridSpan w:val="8"/>
            <w:vMerge/>
            <w:tcBorders>
              <w:top w:val="nil"/>
              <w:left w:val="single" w:sz="18" w:space="0" w:color="000000"/>
              <w:bottom w:val="single" w:sz="6" w:space="0" w:color="000000"/>
              <w:right w:val="double" w:sz="4" w:space="0" w:color="000000"/>
            </w:tcBorders>
            <w:shd w:val="clear" w:color="auto" w:fill="DBDBDB"/>
          </w:tcPr>
          <w:p w14:paraId="1354806C" w14:textId="77777777" w:rsidR="00105225" w:rsidRDefault="00105225" w:rsidP="00105225">
            <w:pPr>
              <w:rPr>
                <w:sz w:val="2"/>
                <w:szCs w:val="2"/>
              </w:rPr>
            </w:pPr>
          </w:p>
        </w:tc>
      </w:tr>
      <w:tr w:rsidR="00105225" w14:paraId="7CD932AD" w14:textId="77777777" w:rsidTr="00105225">
        <w:trPr>
          <w:trHeight w:val="253"/>
        </w:trPr>
        <w:tc>
          <w:tcPr>
            <w:tcW w:w="2950" w:type="dxa"/>
            <w:gridSpan w:val="6"/>
            <w:tcBorders>
              <w:top w:val="single" w:sz="6" w:space="0" w:color="000000"/>
              <w:left w:val="double" w:sz="4" w:space="0" w:color="000000"/>
              <w:bottom w:val="double" w:sz="4" w:space="0" w:color="000000"/>
              <w:right w:val="single" w:sz="6" w:space="0" w:color="000000"/>
            </w:tcBorders>
          </w:tcPr>
          <w:p w14:paraId="51212E39" w14:textId="77777777" w:rsidR="00105225" w:rsidRDefault="00105225" w:rsidP="00105225">
            <w:pPr>
              <w:pStyle w:val="TableParagraph"/>
              <w:spacing w:before="101"/>
              <w:ind w:left="30"/>
              <w:rPr>
                <w:sz w:val="18"/>
              </w:rPr>
            </w:pPr>
            <w:r>
              <w:rPr>
                <w:sz w:val="18"/>
              </w:rPr>
              <w:t>Authorizing Official</w:t>
            </w:r>
          </w:p>
        </w:tc>
        <w:tc>
          <w:tcPr>
            <w:tcW w:w="2837" w:type="dxa"/>
            <w:gridSpan w:val="4"/>
            <w:tcBorders>
              <w:top w:val="single" w:sz="6" w:space="0" w:color="000000"/>
              <w:left w:val="single" w:sz="6" w:space="0" w:color="000000"/>
              <w:bottom w:val="double" w:sz="4" w:space="0" w:color="000000"/>
              <w:right w:val="single" w:sz="18" w:space="0" w:color="000000"/>
            </w:tcBorders>
          </w:tcPr>
          <w:p w14:paraId="00F72BB5" w14:textId="77777777" w:rsidR="00105225" w:rsidRDefault="00105225" w:rsidP="00105225">
            <w:pPr>
              <w:pStyle w:val="TableParagraph"/>
              <w:spacing w:before="101"/>
              <w:ind w:left="68"/>
              <w:rPr>
                <w:sz w:val="18"/>
              </w:rPr>
            </w:pPr>
            <w:r>
              <w:rPr>
                <w:sz w:val="18"/>
              </w:rPr>
              <w:t>Program Director</w:t>
            </w:r>
          </w:p>
        </w:tc>
        <w:tc>
          <w:tcPr>
            <w:tcW w:w="2772" w:type="dxa"/>
            <w:gridSpan w:val="4"/>
            <w:tcBorders>
              <w:top w:val="single" w:sz="6" w:space="0" w:color="000000"/>
              <w:left w:val="single" w:sz="18" w:space="0" w:color="000000"/>
              <w:bottom w:val="double" w:sz="4" w:space="0" w:color="000000"/>
              <w:right w:val="nil"/>
            </w:tcBorders>
            <w:shd w:val="clear" w:color="auto" w:fill="DBDBDB"/>
          </w:tcPr>
          <w:p w14:paraId="255480EB" w14:textId="77777777" w:rsidR="00105225" w:rsidRDefault="00105225" w:rsidP="00105225">
            <w:pPr>
              <w:pStyle w:val="TableParagraph"/>
              <w:spacing w:before="101"/>
              <w:ind w:left="67"/>
              <w:rPr>
                <w:b/>
                <w:sz w:val="18"/>
              </w:rPr>
            </w:pPr>
            <w:r>
              <w:rPr>
                <w:b/>
                <w:sz w:val="18"/>
              </w:rPr>
              <w:t>Tom Ross, Executive Director</w:t>
            </w:r>
          </w:p>
        </w:tc>
        <w:tc>
          <w:tcPr>
            <w:tcW w:w="1002" w:type="dxa"/>
            <w:tcBorders>
              <w:top w:val="single" w:sz="6" w:space="0" w:color="000000"/>
              <w:left w:val="nil"/>
              <w:bottom w:val="double" w:sz="4" w:space="0" w:color="000000"/>
              <w:right w:val="nil"/>
            </w:tcBorders>
            <w:shd w:val="clear" w:color="auto" w:fill="DBDBDB"/>
          </w:tcPr>
          <w:p w14:paraId="35E279C2" w14:textId="77777777" w:rsidR="00105225" w:rsidRDefault="00105225" w:rsidP="00105225">
            <w:pPr>
              <w:pStyle w:val="TableParagraph"/>
              <w:rPr>
                <w:rFonts w:ascii="Times New Roman"/>
                <w:sz w:val="18"/>
              </w:rPr>
            </w:pPr>
          </w:p>
        </w:tc>
        <w:tc>
          <w:tcPr>
            <w:tcW w:w="2245" w:type="dxa"/>
            <w:gridSpan w:val="3"/>
            <w:tcBorders>
              <w:top w:val="single" w:sz="6" w:space="0" w:color="000000"/>
              <w:left w:val="nil"/>
              <w:bottom w:val="double" w:sz="4" w:space="0" w:color="000000"/>
              <w:right w:val="double" w:sz="4" w:space="0" w:color="000000"/>
            </w:tcBorders>
            <w:shd w:val="clear" w:color="auto" w:fill="DBDBDB"/>
          </w:tcPr>
          <w:p w14:paraId="4C65EA45" w14:textId="77777777" w:rsidR="00105225" w:rsidRDefault="00105225" w:rsidP="00105225">
            <w:pPr>
              <w:pStyle w:val="TableParagraph"/>
              <w:spacing w:before="101"/>
              <w:ind w:left="204"/>
              <w:rPr>
                <w:b/>
                <w:sz w:val="18"/>
              </w:rPr>
            </w:pPr>
            <w:r>
              <w:rPr>
                <w:b/>
                <w:sz w:val="18"/>
              </w:rPr>
              <w:t>Date</w:t>
            </w:r>
          </w:p>
        </w:tc>
      </w:tr>
    </w:tbl>
    <w:p w14:paraId="16465309" w14:textId="6AD0709D" w:rsidR="00477242" w:rsidRDefault="00477242"/>
    <w:p w14:paraId="597D1452" w14:textId="2E816D2D" w:rsidR="00105225" w:rsidRDefault="00105225"/>
    <w:p w14:paraId="36461397" w14:textId="4929B2B4" w:rsidR="00105225" w:rsidRDefault="00105225"/>
    <w:p w14:paraId="5FB985FF" w14:textId="6B5662F9" w:rsidR="00105225" w:rsidRDefault="00105225"/>
    <w:p w14:paraId="6C1FD467" w14:textId="1C246DA1" w:rsidR="00105225" w:rsidRDefault="00105225"/>
    <w:p w14:paraId="3C8E76DB" w14:textId="40728055" w:rsidR="00105225" w:rsidRDefault="00105225"/>
    <w:p w14:paraId="03B20F61" w14:textId="6104AF30" w:rsidR="00105225" w:rsidRDefault="00105225"/>
    <w:p w14:paraId="0BC1B210" w14:textId="77777777" w:rsidR="00105225" w:rsidRDefault="00105225"/>
    <w:p w14:paraId="6B6BC859" w14:textId="20F1DE2B" w:rsidR="00105225" w:rsidRDefault="00105225"/>
    <w:p w14:paraId="24D4DC16" w14:textId="77777777" w:rsidR="00105225" w:rsidRPr="001F2528" w:rsidRDefault="00105225" w:rsidP="00105225">
      <w:pPr>
        <w:pStyle w:val="Heading1"/>
        <w:spacing w:before="59"/>
        <w:rPr>
          <w:rFonts w:ascii="Times New Roman"/>
          <w:color w:val="4472C4" w:themeColor="accent1"/>
        </w:rPr>
      </w:pPr>
      <w:r w:rsidRPr="001F2528">
        <w:rPr>
          <w:rFonts w:ascii="Times New Roman"/>
          <w:color w:val="4472C4" w:themeColor="accent1"/>
        </w:rPr>
        <w:lastRenderedPageBreak/>
        <w:t>D. RSAT Budget and Budget Narrative</w:t>
      </w:r>
    </w:p>
    <w:p w14:paraId="150BF968" w14:textId="77777777" w:rsidR="00105225" w:rsidRDefault="00105225" w:rsidP="00105225">
      <w:pPr>
        <w:pStyle w:val="BodyText"/>
        <w:spacing w:before="3"/>
        <w:rPr>
          <w:rFonts w:ascii="Times New Roman"/>
          <w:b/>
          <w:sz w:val="24"/>
        </w:rPr>
      </w:pPr>
    </w:p>
    <w:p w14:paraId="076BD437" w14:textId="77777777" w:rsidR="00105225" w:rsidRDefault="00105225" w:rsidP="00105225">
      <w:pPr>
        <w:ind w:left="1220"/>
        <w:rPr>
          <w:b/>
          <w:sz w:val="24"/>
        </w:rPr>
      </w:pPr>
      <w:r>
        <w:rPr>
          <w:b/>
          <w:sz w:val="24"/>
          <w:u w:val="thick"/>
        </w:rPr>
        <w:t>Budget Summary</w:t>
      </w:r>
    </w:p>
    <w:p w14:paraId="4EB8F5C1" w14:textId="77777777" w:rsidR="00105225" w:rsidRDefault="00105225" w:rsidP="00105225">
      <w:pPr>
        <w:pStyle w:val="BodyText"/>
        <w:spacing w:before="3"/>
        <w:rPr>
          <w:b/>
          <w:sz w:val="16"/>
        </w:rPr>
      </w:pPr>
    </w:p>
    <w:p w14:paraId="28B8DAA9" w14:textId="77777777" w:rsidR="00105225" w:rsidRDefault="00105225" w:rsidP="00105225">
      <w:pPr>
        <w:spacing w:before="93"/>
        <w:ind w:left="1220"/>
        <w:rPr>
          <w:sz w:val="24"/>
        </w:rPr>
      </w:pPr>
      <w:r>
        <w:rPr>
          <w:sz w:val="24"/>
        </w:rPr>
        <w:t>Please provide a summary of your proposed RSAT budget utilizing the table below.</w:t>
      </w:r>
    </w:p>
    <w:p w14:paraId="56A94E4C" w14:textId="77777777" w:rsidR="00105225" w:rsidRDefault="00105225" w:rsidP="00105225">
      <w:pPr>
        <w:pStyle w:val="BodyText"/>
        <w:spacing w:before="9"/>
        <w:rPr>
          <w:sz w:val="23"/>
        </w:rPr>
      </w:pPr>
    </w:p>
    <w:tbl>
      <w:tblPr>
        <w:tblW w:w="0" w:type="auto"/>
        <w:tblInd w:w="1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52"/>
        <w:gridCol w:w="1891"/>
        <w:gridCol w:w="1441"/>
        <w:gridCol w:w="1350"/>
        <w:gridCol w:w="1530"/>
      </w:tblGrid>
      <w:tr w:rsidR="00105225" w14:paraId="34C36ADA" w14:textId="77777777" w:rsidTr="00641673">
        <w:trPr>
          <w:trHeight w:val="555"/>
        </w:trPr>
        <w:tc>
          <w:tcPr>
            <w:tcW w:w="3352" w:type="dxa"/>
            <w:vMerge w:val="restart"/>
          </w:tcPr>
          <w:p w14:paraId="382DAFB2" w14:textId="77777777" w:rsidR="00105225" w:rsidRDefault="00105225" w:rsidP="00641673">
            <w:pPr>
              <w:pStyle w:val="TableParagraph"/>
              <w:spacing w:before="3"/>
              <w:rPr>
                <w:sz w:val="24"/>
              </w:rPr>
            </w:pPr>
          </w:p>
          <w:p w14:paraId="4BBA23B1" w14:textId="77777777" w:rsidR="00105225" w:rsidRDefault="00105225" w:rsidP="00641673">
            <w:pPr>
              <w:pStyle w:val="TableParagraph"/>
              <w:spacing w:before="1"/>
              <w:ind w:left="705"/>
              <w:rPr>
                <w:b/>
                <w:sz w:val="24"/>
              </w:rPr>
            </w:pPr>
            <w:r>
              <w:rPr>
                <w:b/>
                <w:sz w:val="24"/>
              </w:rPr>
              <w:t>Budget Category</w:t>
            </w:r>
          </w:p>
        </w:tc>
        <w:tc>
          <w:tcPr>
            <w:tcW w:w="1891" w:type="dxa"/>
            <w:vMerge w:val="restart"/>
          </w:tcPr>
          <w:p w14:paraId="3EF829F2" w14:textId="77777777" w:rsidR="00105225" w:rsidRDefault="00105225" w:rsidP="00641673">
            <w:pPr>
              <w:pStyle w:val="TableParagraph"/>
              <w:spacing w:before="5"/>
              <w:ind w:left="474" w:right="455" w:hanging="4"/>
              <w:jc w:val="center"/>
              <w:rPr>
                <w:b/>
                <w:sz w:val="24"/>
              </w:rPr>
            </w:pPr>
            <w:r>
              <w:rPr>
                <w:b/>
                <w:sz w:val="24"/>
              </w:rPr>
              <w:t>Federal Request</w:t>
            </w:r>
          </w:p>
          <w:p w14:paraId="516E114A" w14:textId="77777777" w:rsidR="00105225" w:rsidRDefault="00105225" w:rsidP="00641673">
            <w:pPr>
              <w:pStyle w:val="TableParagraph"/>
              <w:spacing w:before="3" w:line="260" w:lineRule="exact"/>
              <w:ind w:left="203" w:right="198"/>
              <w:jc w:val="center"/>
              <w:rPr>
                <w:b/>
                <w:sz w:val="24"/>
              </w:rPr>
            </w:pPr>
            <w:r>
              <w:rPr>
                <w:b/>
                <w:sz w:val="24"/>
              </w:rPr>
              <w:t>RSAT Funds</w:t>
            </w:r>
          </w:p>
        </w:tc>
        <w:tc>
          <w:tcPr>
            <w:tcW w:w="2791" w:type="dxa"/>
            <w:gridSpan w:val="2"/>
          </w:tcPr>
          <w:p w14:paraId="069A1EB3" w14:textId="77777777" w:rsidR="00105225" w:rsidRDefault="00105225" w:rsidP="00641673">
            <w:pPr>
              <w:pStyle w:val="TableParagraph"/>
              <w:spacing w:before="4" w:line="276" w:lineRule="exact"/>
              <w:ind w:left="774" w:hanging="631"/>
              <w:rPr>
                <w:b/>
                <w:sz w:val="24"/>
              </w:rPr>
            </w:pPr>
            <w:r>
              <w:rPr>
                <w:b/>
                <w:sz w:val="24"/>
              </w:rPr>
              <w:t>Non-Federal Amounts 25% Match</w:t>
            </w:r>
          </w:p>
        </w:tc>
        <w:tc>
          <w:tcPr>
            <w:tcW w:w="1530" w:type="dxa"/>
            <w:vMerge w:val="restart"/>
          </w:tcPr>
          <w:p w14:paraId="61987232" w14:textId="77777777" w:rsidR="00105225" w:rsidRDefault="00105225" w:rsidP="00641673">
            <w:pPr>
              <w:pStyle w:val="TableParagraph"/>
              <w:spacing w:before="3"/>
              <w:rPr>
                <w:sz w:val="24"/>
              </w:rPr>
            </w:pPr>
          </w:p>
          <w:p w14:paraId="3061D8B5" w14:textId="77777777" w:rsidR="00105225" w:rsidRDefault="00105225" w:rsidP="00641673">
            <w:pPr>
              <w:pStyle w:val="TableParagraph"/>
              <w:spacing w:before="1"/>
              <w:ind w:left="414"/>
              <w:rPr>
                <w:b/>
                <w:sz w:val="24"/>
              </w:rPr>
            </w:pPr>
            <w:r>
              <w:rPr>
                <w:b/>
                <w:sz w:val="24"/>
              </w:rPr>
              <w:t>Totals</w:t>
            </w:r>
          </w:p>
        </w:tc>
      </w:tr>
      <w:tr w:rsidR="00105225" w14:paraId="01538A7D" w14:textId="77777777" w:rsidTr="00641673">
        <w:trPr>
          <w:trHeight w:val="274"/>
        </w:trPr>
        <w:tc>
          <w:tcPr>
            <w:tcW w:w="3352" w:type="dxa"/>
            <w:vMerge/>
            <w:tcBorders>
              <w:top w:val="nil"/>
            </w:tcBorders>
          </w:tcPr>
          <w:p w14:paraId="47E6F188" w14:textId="77777777" w:rsidR="00105225" w:rsidRDefault="00105225" w:rsidP="00641673">
            <w:pPr>
              <w:rPr>
                <w:sz w:val="2"/>
                <w:szCs w:val="2"/>
              </w:rPr>
            </w:pPr>
          </w:p>
        </w:tc>
        <w:tc>
          <w:tcPr>
            <w:tcW w:w="1891" w:type="dxa"/>
            <w:vMerge/>
            <w:tcBorders>
              <w:top w:val="nil"/>
            </w:tcBorders>
          </w:tcPr>
          <w:p w14:paraId="01CCBB10" w14:textId="77777777" w:rsidR="00105225" w:rsidRDefault="00105225" w:rsidP="00641673">
            <w:pPr>
              <w:rPr>
                <w:sz w:val="2"/>
                <w:szCs w:val="2"/>
              </w:rPr>
            </w:pPr>
          </w:p>
        </w:tc>
        <w:tc>
          <w:tcPr>
            <w:tcW w:w="1441" w:type="dxa"/>
          </w:tcPr>
          <w:p w14:paraId="26310152" w14:textId="77777777" w:rsidR="00105225" w:rsidRDefault="00105225" w:rsidP="00641673">
            <w:pPr>
              <w:pStyle w:val="TableParagraph"/>
              <w:spacing w:line="255" w:lineRule="exact"/>
              <w:ind w:left="429"/>
              <w:rPr>
                <w:b/>
                <w:sz w:val="24"/>
              </w:rPr>
            </w:pPr>
            <w:r>
              <w:rPr>
                <w:b/>
                <w:sz w:val="24"/>
              </w:rPr>
              <w:t>Cash</w:t>
            </w:r>
          </w:p>
        </w:tc>
        <w:tc>
          <w:tcPr>
            <w:tcW w:w="1350" w:type="dxa"/>
          </w:tcPr>
          <w:p w14:paraId="410C7C96" w14:textId="77777777" w:rsidR="00105225" w:rsidRDefault="00105225" w:rsidP="00641673">
            <w:pPr>
              <w:pStyle w:val="TableParagraph"/>
              <w:spacing w:line="255" w:lineRule="exact"/>
              <w:ind w:left="263"/>
              <w:rPr>
                <w:b/>
                <w:sz w:val="24"/>
              </w:rPr>
            </w:pPr>
            <w:r>
              <w:rPr>
                <w:b/>
                <w:sz w:val="24"/>
              </w:rPr>
              <w:t>In-Kind</w:t>
            </w:r>
          </w:p>
        </w:tc>
        <w:tc>
          <w:tcPr>
            <w:tcW w:w="1530" w:type="dxa"/>
            <w:vMerge/>
            <w:tcBorders>
              <w:top w:val="nil"/>
            </w:tcBorders>
          </w:tcPr>
          <w:p w14:paraId="17145026" w14:textId="77777777" w:rsidR="00105225" w:rsidRDefault="00105225" w:rsidP="00641673">
            <w:pPr>
              <w:rPr>
                <w:sz w:val="2"/>
                <w:szCs w:val="2"/>
              </w:rPr>
            </w:pPr>
          </w:p>
        </w:tc>
      </w:tr>
      <w:tr w:rsidR="00105225" w14:paraId="7684A736" w14:textId="77777777" w:rsidTr="00641673">
        <w:trPr>
          <w:trHeight w:val="275"/>
        </w:trPr>
        <w:tc>
          <w:tcPr>
            <w:tcW w:w="3352" w:type="dxa"/>
          </w:tcPr>
          <w:p w14:paraId="7CF4983A" w14:textId="77777777" w:rsidR="00105225" w:rsidRDefault="00105225" w:rsidP="00641673">
            <w:pPr>
              <w:pStyle w:val="TableParagraph"/>
              <w:spacing w:line="255" w:lineRule="exact"/>
              <w:ind w:left="110"/>
              <w:rPr>
                <w:sz w:val="24"/>
              </w:rPr>
            </w:pPr>
            <w:r>
              <w:rPr>
                <w:sz w:val="24"/>
              </w:rPr>
              <w:t>A. Personnel Salaries</w:t>
            </w:r>
          </w:p>
        </w:tc>
        <w:tc>
          <w:tcPr>
            <w:tcW w:w="1891" w:type="dxa"/>
          </w:tcPr>
          <w:p w14:paraId="4E80D977" w14:textId="77777777" w:rsidR="00105225" w:rsidRDefault="00105225" w:rsidP="00641673">
            <w:pPr>
              <w:pStyle w:val="TableParagraph"/>
              <w:rPr>
                <w:rFonts w:ascii="Times New Roman"/>
                <w:sz w:val="20"/>
              </w:rPr>
            </w:pPr>
          </w:p>
        </w:tc>
        <w:tc>
          <w:tcPr>
            <w:tcW w:w="1441" w:type="dxa"/>
          </w:tcPr>
          <w:p w14:paraId="40237AEE" w14:textId="77777777" w:rsidR="00105225" w:rsidRDefault="00105225" w:rsidP="00641673">
            <w:pPr>
              <w:pStyle w:val="TableParagraph"/>
              <w:rPr>
                <w:rFonts w:ascii="Times New Roman"/>
                <w:sz w:val="20"/>
              </w:rPr>
            </w:pPr>
          </w:p>
        </w:tc>
        <w:tc>
          <w:tcPr>
            <w:tcW w:w="1350" w:type="dxa"/>
          </w:tcPr>
          <w:p w14:paraId="2C2FC7FD" w14:textId="77777777" w:rsidR="00105225" w:rsidRDefault="00105225" w:rsidP="00641673">
            <w:pPr>
              <w:pStyle w:val="TableParagraph"/>
              <w:rPr>
                <w:rFonts w:ascii="Times New Roman"/>
                <w:sz w:val="20"/>
              </w:rPr>
            </w:pPr>
          </w:p>
        </w:tc>
        <w:tc>
          <w:tcPr>
            <w:tcW w:w="1530" w:type="dxa"/>
          </w:tcPr>
          <w:p w14:paraId="40181259" w14:textId="77777777" w:rsidR="00105225" w:rsidRDefault="00105225" w:rsidP="00641673">
            <w:pPr>
              <w:pStyle w:val="TableParagraph"/>
              <w:rPr>
                <w:rFonts w:ascii="Times New Roman"/>
                <w:sz w:val="20"/>
              </w:rPr>
            </w:pPr>
          </w:p>
        </w:tc>
      </w:tr>
      <w:tr w:rsidR="00105225" w14:paraId="4207E6D6" w14:textId="77777777" w:rsidTr="00641673">
        <w:trPr>
          <w:trHeight w:val="275"/>
        </w:trPr>
        <w:tc>
          <w:tcPr>
            <w:tcW w:w="3352" w:type="dxa"/>
          </w:tcPr>
          <w:p w14:paraId="5A0FBC60" w14:textId="77777777" w:rsidR="00105225" w:rsidRDefault="00105225" w:rsidP="00641673">
            <w:pPr>
              <w:pStyle w:val="TableParagraph"/>
              <w:spacing w:line="255" w:lineRule="exact"/>
              <w:ind w:left="110"/>
              <w:rPr>
                <w:sz w:val="24"/>
              </w:rPr>
            </w:pPr>
            <w:r>
              <w:rPr>
                <w:sz w:val="24"/>
              </w:rPr>
              <w:t>B. Personnel Fringe Benefits</w:t>
            </w:r>
          </w:p>
        </w:tc>
        <w:tc>
          <w:tcPr>
            <w:tcW w:w="1891" w:type="dxa"/>
          </w:tcPr>
          <w:p w14:paraId="28BA8F29" w14:textId="77777777" w:rsidR="00105225" w:rsidRDefault="00105225" w:rsidP="00641673">
            <w:pPr>
              <w:pStyle w:val="TableParagraph"/>
              <w:rPr>
                <w:rFonts w:ascii="Times New Roman"/>
                <w:sz w:val="20"/>
              </w:rPr>
            </w:pPr>
          </w:p>
        </w:tc>
        <w:tc>
          <w:tcPr>
            <w:tcW w:w="1441" w:type="dxa"/>
          </w:tcPr>
          <w:p w14:paraId="1812DB08" w14:textId="77777777" w:rsidR="00105225" w:rsidRDefault="00105225" w:rsidP="00641673">
            <w:pPr>
              <w:pStyle w:val="TableParagraph"/>
              <w:rPr>
                <w:rFonts w:ascii="Times New Roman"/>
                <w:sz w:val="20"/>
              </w:rPr>
            </w:pPr>
          </w:p>
        </w:tc>
        <w:tc>
          <w:tcPr>
            <w:tcW w:w="1350" w:type="dxa"/>
          </w:tcPr>
          <w:p w14:paraId="26699228" w14:textId="77777777" w:rsidR="00105225" w:rsidRDefault="00105225" w:rsidP="00641673">
            <w:pPr>
              <w:pStyle w:val="TableParagraph"/>
              <w:rPr>
                <w:rFonts w:ascii="Times New Roman"/>
                <w:sz w:val="20"/>
              </w:rPr>
            </w:pPr>
          </w:p>
        </w:tc>
        <w:tc>
          <w:tcPr>
            <w:tcW w:w="1530" w:type="dxa"/>
          </w:tcPr>
          <w:p w14:paraId="3B18D09D" w14:textId="77777777" w:rsidR="00105225" w:rsidRDefault="00105225" w:rsidP="00641673">
            <w:pPr>
              <w:pStyle w:val="TableParagraph"/>
              <w:rPr>
                <w:rFonts w:ascii="Times New Roman"/>
                <w:sz w:val="20"/>
              </w:rPr>
            </w:pPr>
          </w:p>
        </w:tc>
      </w:tr>
      <w:tr w:rsidR="00105225" w14:paraId="49D2F96C" w14:textId="77777777" w:rsidTr="00641673">
        <w:trPr>
          <w:trHeight w:val="280"/>
        </w:trPr>
        <w:tc>
          <w:tcPr>
            <w:tcW w:w="3352" w:type="dxa"/>
          </w:tcPr>
          <w:p w14:paraId="442F6460" w14:textId="77777777" w:rsidR="00105225" w:rsidRDefault="00105225" w:rsidP="00641673">
            <w:pPr>
              <w:pStyle w:val="TableParagraph"/>
              <w:spacing w:line="260" w:lineRule="exact"/>
              <w:ind w:left="110"/>
              <w:rPr>
                <w:sz w:val="24"/>
              </w:rPr>
            </w:pPr>
            <w:r>
              <w:rPr>
                <w:sz w:val="24"/>
              </w:rPr>
              <w:t>C.</w:t>
            </w:r>
            <w:r>
              <w:rPr>
                <w:spacing w:val="62"/>
                <w:sz w:val="24"/>
              </w:rPr>
              <w:t xml:space="preserve"> </w:t>
            </w:r>
            <w:r>
              <w:rPr>
                <w:sz w:val="24"/>
              </w:rPr>
              <w:t>Travel/Training</w:t>
            </w:r>
          </w:p>
        </w:tc>
        <w:tc>
          <w:tcPr>
            <w:tcW w:w="1891" w:type="dxa"/>
          </w:tcPr>
          <w:p w14:paraId="692A9F66" w14:textId="77777777" w:rsidR="00105225" w:rsidRDefault="00105225" w:rsidP="00641673">
            <w:pPr>
              <w:pStyle w:val="TableParagraph"/>
              <w:rPr>
                <w:rFonts w:ascii="Times New Roman"/>
                <w:sz w:val="20"/>
              </w:rPr>
            </w:pPr>
          </w:p>
        </w:tc>
        <w:tc>
          <w:tcPr>
            <w:tcW w:w="1441" w:type="dxa"/>
          </w:tcPr>
          <w:p w14:paraId="2331F4CE" w14:textId="77777777" w:rsidR="00105225" w:rsidRDefault="00105225" w:rsidP="00641673">
            <w:pPr>
              <w:pStyle w:val="TableParagraph"/>
              <w:rPr>
                <w:rFonts w:ascii="Times New Roman"/>
                <w:sz w:val="20"/>
              </w:rPr>
            </w:pPr>
          </w:p>
        </w:tc>
        <w:tc>
          <w:tcPr>
            <w:tcW w:w="1350" w:type="dxa"/>
          </w:tcPr>
          <w:p w14:paraId="4E895A20" w14:textId="77777777" w:rsidR="00105225" w:rsidRDefault="00105225" w:rsidP="00641673">
            <w:pPr>
              <w:pStyle w:val="TableParagraph"/>
              <w:rPr>
                <w:rFonts w:ascii="Times New Roman"/>
                <w:sz w:val="20"/>
              </w:rPr>
            </w:pPr>
          </w:p>
        </w:tc>
        <w:tc>
          <w:tcPr>
            <w:tcW w:w="1530" w:type="dxa"/>
          </w:tcPr>
          <w:p w14:paraId="06536EEC" w14:textId="77777777" w:rsidR="00105225" w:rsidRDefault="00105225" w:rsidP="00641673">
            <w:pPr>
              <w:pStyle w:val="TableParagraph"/>
              <w:rPr>
                <w:rFonts w:ascii="Times New Roman"/>
                <w:sz w:val="20"/>
              </w:rPr>
            </w:pPr>
          </w:p>
        </w:tc>
      </w:tr>
      <w:tr w:rsidR="00105225" w14:paraId="276E801A" w14:textId="77777777" w:rsidTr="00641673">
        <w:trPr>
          <w:trHeight w:val="275"/>
        </w:trPr>
        <w:tc>
          <w:tcPr>
            <w:tcW w:w="3352" w:type="dxa"/>
          </w:tcPr>
          <w:p w14:paraId="3DB78C16" w14:textId="77777777" w:rsidR="00105225" w:rsidRDefault="00105225" w:rsidP="00641673">
            <w:pPr>
              <w:pStyle w:val="TableParagraph"/>
              <w:spacing w:line="255" w:lineRule="exact"/>
              <w:ind w:left="110"/>
              <w:rPr>
                <w:sz w:val="24"/>
              </w:rPr>
            </w:pPr>
            <w:r>
              <w:rPr>
                <w:sz w:val="24"/>
              </w:rPr>
              <w:t>D.</w:t>
            </w:r>
            <w:r>
              <w:rPr>
                <w:spacing w:val="62"/>
                <w:sz w:val="24"/>
              </w:rPr>
              <w:t xml:space="preserve"> </w:t>
            </w:r>
            <w:r>
              <w:rPr>
                <w:sz w:val="24"/>
              </w:rPr>
              <w:t>Equipment</w:t>
            </w:r>
          </w:p>
        </w:tc>
        <w:tc>
          <w:tcPr>
            <w:tcW w:w="1891" w:type="dxa"/>
          </w:tcPr>
          <w:p w14:paraId="4585F864" w14:textId="77777777" w:rsidR="00105225" w:rsidRDefault="00105225" w:rsidP="00641673">
            <w:pPr>
              <w:pStyle w:val="TableParagraph"/>
              <w:rPr>
                <w:rFonts w:ascii="Times New Roman"/>
                <w:sz w:val="20"/>
              </w:rPr>
            </w:pPr>
          </w:p>
        </w:tc>
        <w:tc>
          <w:tcPr>
            <w:tcW w:w="1441" w:type="dxa"/>
          </w:tcPr>
          <w:p w14:paraId="3F96EA59" w14:textId="77777777" w:rsidR="00105225" w:rsidRDefault="00105225" w:rsidP="00641673">
            <w:pPr>
              <w:pStyle w:val="TableParagraph"/>
              <w:rPr>
                <w:rFonts w:ascii="Times New Roman"/>
                <w:sz w:val="20"/>
              </w:rPr>
            </w:pPr>
          </w:p>
        </w:tc>
        <w:tc>
          <w:tcPr>
            <w:tcW w:w="1350" w:type="dxa"/>
          </w:tcPr>
          <w:p w14:paraId="1BA91FE4" w14:textId="77777777" w:rsidR="00105225" w:rsidRDefault="00105225" w:rsidP="00641673">
            <w:pPr>
              <w:pStyle w:val="TableParagraph"/>
              <w:rPr>
                <w:rFonts w:ascii="Times New Roman"/>
                <w:sz w:val="20"/>
              </w:rPr>
            </w:pPr>
          </w:p>
        </w:tc>
        <w:tc>
          <w:tcPr>
            <w:tcW w:w="1530" w:type="dxa"/>
          </w:tcPr>
          <w:p w14:paraId="42393336" w14:textId="77777777" w:rsidR="00105225" w:rsidRDefault="00105225" w:rsidP="00641673">
            <w:pPr>
              <w:pStyle w:val="TableParagraph"/>
              <w:rPr>
                <w:rFonts w:ascii="Times New Roman"/>
                <w:sz w:val="20"/>
              </w:rPr>
            </w:pPr>
          </w:p>
        </w:tc>
      </w:tr>
      <w:tr w:rsidR="00105225" w14:paraId="7F191F13" w14:textId="77777777" w:rsidTr="00641673">
        <w:trPr>
          <w:trHeight w:val="275"/>
        </w:trPr>
        <w:tc>
          <w:tcPr>
            <w:tcW w:w="3352" w:type="dxa"/>
          </w:tcPr>
          <w:p w14:paraId="553524FC" w14:textId="77777777" w:rsidR="00105225" w:rsidRDefault="00105225" w:rsidP="00641673">
            <w:pPr>
              <w:pStyle w:val="TableParagraph"/>
              <w:spacing w:line="255" w:lineRule="exact"/>
              <w:ind w:left="110"/>
              <w:rPr>
                <w:sz w:val="24"/>
              </w:rPr>
            </w:pPr>
            <w:r>
              <w:rPr>
                <w:sz w:val="24"/>
              </w:rPr>
              <w:t>E.</w:t>
            </w:r>
            <w:r>
              <w:rPr>
                <w:spacing w:val="61"/>
                <w:sz w:val="24"/>
              </w:rPr>
              <w:t xml:space="preserve"> </w:t>
            </w:r>
            <w:r>
              <w:rPr>
                <w:sz w:val="24"/>
              </w:rPr>
              <w:t>Supplies/Operating</w:t>
            </w:r>
          </w:p>
        </w:tc>
        <w:tc>
          <w:tcPr>
            <w:tcW w:w="1891" w:type="dxa"/>
          </w:tcPr>
          <w:p w14:paraId="72D8B295" w14:textId="77777777" w:rsidR="00105225" w:rsidRDefault="00105225" w:rsidP="00641673">
            <w:pPr>
              <w:pStyle w:val="TableParagraph"/>
              <w:rPr>
                <w:rFonts w:ascii="Times New Roman"/>
                <w:sz w:val="20"/>
              </w:rPr>
            </w:pPr>
          </w:p>
        </w:tc>
        <w:tc>
          <w:tcPr>
            <w:tcW w:w="1441" w:type="dxa"/>
          </w:tcPr>
          <w:p w14:paraId="7E47F290" w14:textId="77777777" w:rsidR="00105225" w:rsidRDefault="00105225" w:rsidP="00641673">
            <w:pPr>
              <w:pStyle w:val="TableParagraph"/>
              <w:rPr>
                <w:rFonts w:ascii="Times New Roman"/>
                <w:sz w:val="20"/>
              </w:rPr>
            </w:pPr>
          </w:p>
        </w:tc>
        <w:tc>
          <w:tcPr>
            <w:tcW w:w="1350" w:type="dxa"/>
          </w:tcPr>
          <w:p w14:paraId="29318902" w14:textId="77777777" w:rsidR="00105225" w:rsidRDefault="00105225" w:rsidP="00641673">
            <w:pPr>
              <w:pStyle w:val="TableParagraph"/>
              <w:rPr>
                <w:rFonts w:ascii="Times New Roman"/>
                <w:sz w:val="20"/>
              </w:rPr>
            </w:pPr>
          </w:p>
        </w:tc>
        <w:tc>
          <w:tcPr>
            <w:tcW w:w="1530" w:type="dxa"/>
          </w:tcPr>
          <w:p w14:paraId="6C61CD98" w14:textId="77777777" w:rsidR="00105225" w:rsidRDefault="00105225" w:rsidP="00641673">
            <w:pPr>
              <w:pStyle w:val="TableParagraph"/>
              <w:rPr>
                <w:rFonts w:ascii="Times New Roman"/>
                <w:sz w:val="20"/>
              </w:rPr>
            </w:pPr>
          </w:p>
        </w:tc>
      </w:tr>
      <w:tr w:rsidR="00105225" w14:paraId="048A67AE" w14:textId="77777777" w:rsidTr="00641673">
        <w:trPr>
          <w:trHeight w:val="275"/>
        </w:trPr>
        <w:tc>
          <w:tcPr>
            <w:tcW w:w="3352" w:type="dxa"/>
          </w:tcPr>
          <w:p w14:paraId="01CA1A9C" w14:textId="77777777" w:rsidR="00105225" w:rsidRDefault="00105225" w:rsidP="00641673">
            <w:pPr>
              <w:pStyle w:val="TableParagraph"/>
              <w:spacing w:line="255" w:lineRule="exact"/>
              <w:ind w:left="110"/>
              <w:rPr>
                <w:sz w:val="24"/>
              </w:rPr>
            </w:pPr>
            <w:r>
              <w:rPr>
                <w:sz w:val="24"/>
              </w:rPr>
              <w:t>F.</w:t>
            </w:r>
            <w:r>
              <w:rPr>
                <w:spacing w:val="60"/>
                <w:sz w:val="24"/>
              </w:rPr>
              <w:t xml:space="preserve"> </w:t>
            </w:r>
            <w:r>
              <w:rPr>
                <w:sz w:val="24"/>
              </w:rPr>
              <w:t>Consultants/Contracts</w:t>
            </w:r>
          </w:p>
        </w:tc>
        <w:tc>
          <w:tcPr>
            <w:tcW w:w="1891" w:type="dxa"/>
          </w:tcPr>
          <w:p w14:paraId="416B8C24" w14:textId="77777777" w:rsidR="00105225" w:rsidRDefault="00105225" w:rsidP="00641673">
            <w:pPr>
              <w:pStyle w:val="TableParagraph"/>
              <w:rPr>
                <w:rFonts w:ascii="Times New Roman"/>
                <w:sz w:val="20"/>
              </w:rPr>
            </w:pPr>
          </w:p>
        </w:tc>
        <w:tc>
          <w:tcPr>
            <w:tcW w:w="1441" w:type="dxa"/>
          </w:tcPr>
          <w:p w14:paraId="55EC2722" w14:textId="77777777" w:rsidR="00105225" w:rsidRDefault="00105225" w:rsidP="00641673">
            <w:pPr>
              <w:pStyle w:val="TableParagraph"/>
              <w:rPr>
                <w:rFonts w:ascii="Times New Roman"/>
                <w:sz w:val="20"/>
              </w:rPr>
            </w:pPr>
          </w:p>
        </w:tc>
        <w:tc>
          <w:tcPr>
            <w:tcW w:w="1350" w:type="dxa"/>
          </w:tcPr>
          <w:p w14:paraId="5FA61CF7" w14:textId="77777777" w:rsidR="00105225" w:rsidRDefault="00105225" w:rsidP="00641673">
            <w:pPr>
              <w:pStyle w:val="TableParagraph"/>
              <w:rPr>
                <w:rFonts w:ascii="Times New Roman"/>
                <w:sz w:val="20"/>
              </w:rPr>
            </w:pPr>
          </w:p>
        </w:tc>
        <w:tc>
          <w:tcPr>
            <w:tcW w:w="1530" w:type="dxa"/>
          </w:tcPr>
          <w:p w14:paraId="02B212DD" w14:textId="77777777" w:rsidR="00105225" w:rsidRDefault="00105225" w:rsidP="00641673">
            <w:pPr>
              <w:pStyle w:val="TableParagraph"/>
              <w:rPr>
                <w:rFonts w:ascii="Times New Roman"/>
                <w:sz w:val="20"/>
              </w:rPr>
            </w:pPr>
          </w:p>
        </w:tc>
      </w:tr>
      <w:tr w:rsidR="00105225" w14:paraId="2AE85422" w14:textId="77777777" w:rsidTr="00641673">
        <w:trPr>
          <w:trHeight w:val="275"/>
        </w:trPr>
        <w:tc>
          <w:tcPr>
            <w:tcW w:w="3352" w:type="dxa"/>
          </w:tcPr>
          <w:p w14:paraId="4CB824F3" w14:textId="77777777" w:rsidR="00105225" w:rsidRDefault="00105225" w:rsidP="00641673">
            <w:pPr>
              <w:pStyle w:val="TableParagraph"/>
              <w:spacing w:line="255" w:lineRule="exact"/>
              <w:ind w:left="110"/>
              <w:rPr>
                <w:b/>
                <w:sz w:val="24"/>
              </w:rPr>
            </w:pPr>
            <w:r>
              <w:rPr>
                <w:b/>
                <w:sz w:val="24"/>
              </w:rPr>
              <w:t>Total Direct Costs</w:t>
            </w:r>
          </w:p>
        </w:tc>
        <w:tc>
          <w:tcPr>
            <w:tcW w:w="1891" w:type="dxa"/>
          </w:tcPr>
          <w:p w14:paraId="4F6E6B96" w14:textId="77777777" w:rsidR="00105225" w:rsidRDefault="00105225" w:rsidP="00641673">
            <w:pPr>
              <w:pStyle w:val="TableParagraph"/>
              <w:rPr>
                <w:rFonts w:ascii="Times New Roman"/>
                <w:sz w:val="20"/>
              </w:rPr>
            </w:pPr>
          </w:p>
        </w:tc>
        <w:tc>
          <w:tcPr>
            <w:tcW w:w="1441" w:type="dxa"/>
          </w:tcPr>
          <w:p w14:paraId="5A224AEF" w14:textId="77777777" w:rsidR="00105225" w:rsidRDefault="00105225" w:rsidP="00641673">
            <w:pPr>
              <w:pStyle w:val="TableParagraph"/>
              <w:rPr>
                <w:rFonts w:ascii="Times New Roman"/>
                <w:sz w:val="20"/>
              </w:rPr>
            </w:pPr>
          </w:p>
        </w:tc>
        <w:tc>
          <w:tcPr>
            <w:tcW w:w="1350" w:type="dxa"/>
          </w:tcPr>
          <w:p w14:paraId="70A18CCF" w14:textId="77777777" w:rsidR="00105225" w:rsidRDefault="00105225" w:rsidP="00641673">
            <w:pPr>
              <w:pStyle w:val="TableParagraph"/>
              <w:rPr>
                <w:rFonts w:ascii="Times New Roman"/>
                <w:sz w:val="20"/>
              </w:rPr>
            </w:pPr>
          </w:p>
        </w:tc>
        <w:tc>
          <w:tcPr>
            <w:tcW w:w="1530" w:type="dxa"/>
          </w:tcPr>
          <w:p w14:paraId="00A3E72D" w14:textId="77777777" w:rsidR="00105225" w:rsidRDefault="00105225" w:rsidP="00641673">
            <w:pPr>
              <w:pStyle w:val="TableParagraph"/>
              <w:rPr>
                <w:rFonts w:ascii="Times New Roman"/>
                <w:sz w:val="20"/>
              </w:rPr>
            </w:pPr>
          </w:p>
        </w:tc>
      </w:tr>
      <w:tr w:rsidR="00105225" w14:paraId="7001D2DF" w14:textId="77777777" w:rsidTr="00641673">
        <w:trPr>
          <w:trHeight w:val="555"/>
        </w:trPr>
        <w:tc>
          <w:tcPr>
            <w:tcW w:w="3352" w:type="dxa"/>
          </w:tcPr>
          <w:p w14:paraId="2DF06B54" w14:textId="77777777" w:rsidR="00105225" w:rsidRDefault="00105225" w:rsidP="00641673">
            <w:pPr>
              <w:pStyle w:val="TableParagraph"/>
              <w:spacing w:before="3"/>
              <w:rPr>
                <w:sz w:val="24"/>
              </w:rPr>
            </w:pPr>
          </w:p>
          <w:p w14:paraId="7B5245B9" w14:textId="77777777" w:rsidR="00105225" w:rsidRDefault="00105225" w:rsidP="00641673">
            <w:pPr>
              <w:pStyle w:val="TableParagraph"/>
              <w:spacing w:before="1" w:line="255" w:lineRule="exact"/>
              <w:ind w:left="110"/>
              <w:rPr>
                <w:sz w:val="24"/>
              </w:rPr>
            </w:pPr>
            <w:r>
              <w:rPr>
                <w:sz w:val="24"/>
              </w:rPr>
              <w:t>G. Indirect Costs</w:t>
            </w:r>
          </w:p>
        </w:tc>
        <w:tc>
          <w:tcPr>
            <w:tcW w:w="1891" w:type="dxa"/>
          </w:tcPr>
          <w:p w14:paraId="1E49C85A" w14:textId="77777777" w:rsidR="00105225" w:rsidRDefault="00105225" w:rsidP="00641673">
            <w:pPr>
              <w:pStyle w:val="TableParagraph"/>
              <w:rPr>
                <w:rFonts w:ascii="Times New Roman"/>
                <w:sz w:val="24"/>
              </w:rPr>
            </w:pPr>
          </w:p>
        </w:tc>
        <w:tc>
          <w:tcPr>
            <w:tcW w:w="1441" w:type="dxa"/>
          </w:tcPr>
          <w:p w14:paraId="0F97E36A" w14:textId="77777777" w:rsidR="00105225" w:rsidRDefault="00105225" w:rsidP="00641673">
            <w:pPr>
              <w:pStyle w:val="TableParagraph"/>
              <w:rPr>
                <w:rFonts w:ascii="Times New Roman"/>
                <w:sz w:val="24"/>
              </w:rPr>
            </w:pPr>
          </w:p>
        </w:tc>
        <w:tc>
          <w:tcPr>
            <w:tcW w:w="1350" w:type="dxa"/>
          </w:tcPr>
          <w:p w14:paraId="50FC0E42" w14:textId="77777777" w:rsidR="00105225" w:rsidRDefault="00105225" w:rsidP="00641673">
            <w:pPr>
              <w:pStyle w:val="TableParagraph"/>
              <w:rPr>
                <w:rFonts w:ascii="Times New Roman"/>
                <w:sz w:val="24"/>
              </w:rPr>
            </w:pPr>
          </w:p>
        </w:tc>
        <w:tc>
          <w:tcPr>
            <w:tcW w:w="1530" w:type="dxa"/>
          </w:tcPr>
          <w:p w14:paraId="70BBCF04" w14:textId="77777777" w:rsidR="00105225" w:rsidRDefault="00105225" w:rsidP="00641673">
            <w:pPr>
              <w:pStyle w:val="TableParagraph"/>
              <w:rPr>
                <w:rFonts w:ascii="Times New Roman"/>
                <w:sz w:val="24"/>
              </w:rPr>
            </w:pPr>
          </w:p>
        </w:tc>
      </w:tr>
      <w:tr w:rsidR="00105225" w14:paraId="44BB0E86" w14:textId="77777777" w:rsidTr="00641673">
        <w:trPr>
          <w:trHeight w:val="275"/>
        </w:trPr>
        <w:tc>
          <w:tcPr>
            <w:tcW w:w="3352" w:type="dxa"/>
          </w:tcPr>
          <w:p w14:paraId="1103B01F" w14:textId="77777777" w:rsidR="00105225" w:rsidRDefault="00105225" w:rsidP="00641673">
            <w:pPr>
              <w:pStyle w:val="TableParagraph"/>
              <w:spacing w:line="255" w:lineRule="exact"/>
              <w:ind w:left="110"/>
              <w:rPr>
                <w:b/>
                <w:sz w:val="24"/>
              </w:rPr>
            </w:pPr>
            <w:r>
              <w:rPr>
                <w:b/>
                <w:sz w:val="24"/>
              </w:rPr>
              <w:t>TOTAL PROJECT COSTS</w:t>
            </w:r>
          </w:p>
        </w:tc>
        <w:tc>
          <w:tcPr>
            <w:tcW w:w="1891" w:type="dxa"/>
          </w:tcPr>
          <w:p w14:paraId="55885985" w14:textId="77777777" w:rsidR="00105225" w:rsidRDefault="00105225" w:rsidP="00641673">
            <w:pPr>
              <w:pStyle w:val="TableParagraph"/>
              <w:rPr>
                <w:rFonts w:ascii="Times New Roman"/>
                <w:sz w:val="20"/>
              </w:rPr>
            </w:pPr>
          </w:p>
        </w:tc>
        <w:tc>
          <w:tcPr>
            <w:tcW w:w="1441" w:type="dxa"/>
          </w:tcPr>
          <w:p w14:paraId="6ADF2F5C" w14:textId="77777777" w:rsidR="00105225" w:rsidRDefault="00105225" w:rsidP="00641673">
            <w:pPr>
              <w:pStyle w:val="TableParagraph"/>
              <w:rPr>
                <w:rFonts w:ascii="Times New Roman"/>
                <w:sz w:val="20"/>
              </w:rPr>
            </w:pPr>
          </w:p>
        </w:tc>
        <w:tc>
          <w:tcPr>
            <w:tcW w:w="1350" w:type="dxa"/>
          </w:tcPr>
          <w:p w14:paraId="0F28D9C8" w14:textId="77777777" w:rsidR="00105225" w:rsidRDefault="00105225" w:rsidP="00641673">
            <w:pPr>
              <w:pStyle w:val="TableParagraph"/>
              <w:rPr>
                <w:rFonts w:ascii="Times New Roman"/>
                <w:sz w:val="20"/>
              </w:rPr>
            </w:pPr>
          </w:p>
        </w:tc>
        <w:tc>
          <w:tcPr>
            <w:tcW w:w="1530" w:type="dxa"/>
          </w:tcPr>
          <w:p w14:paraId="2D377CCA" w14:textId="77777777" w:rsidR="00105225" w:rsidRDefault="00105225" w:rsidP="00641673">
            <w:pPr>
              <w:pStyle w:val="TableParagraph"/>
              <w:rPr>
                <w:rFonts w:ascii="Times New Roman"/>
                <w:sz w:val="20"/>
              </w:rPr>
            </w:pPr>
          </w:p>
        </w:tc>
      </w:tr>
    </w:tbl>
    <w:p w14:paraId="57290CE9" w14:textId="77777777" w:rsidR="00105225" w:rsidRDefault="00105225" w:rsidP="00105225">
      <w:pPr>
        <w:pStyle w:val="BodyText"/>
        <w:spacing w:before="10"/>
        <w:rPr>
          <w:sz w:val="23"/>
        </w:rPr>
      </w:pPr>
    </w:p>
    <w:tbl>
      <w:tblPr>
        <w:tblW w:w="0" w:type="auto"/>
        <w:tblInd w:w="1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6678"/>
        <w:gridCol w:w="2896"/>
      </w:tblGrid>
      <w:tr w:rsidR="00105225" w14:paraId="7C8450E7" w14:textId="77777777" w:rsidTr="00641673">
        <w:trPr>
          <w:trHeight w:val="272"/>
        </w:trPr>
        <w:tc>
          <w:tcPr>
            <w:tcW w:w="6678" w:type="dxa"/>
            <w:tcBorders>
              <w:left w:val="single" w:sz="4" w:space="0" w:color="000000"/>
              <w:bottom w:val="single" w:sz="4" w:space="0" w:color="000000"/>
              <w:right w:val="single" w:sz="4" w:space="0" w:color="000000"/>
            </w:tcBorders>
          </w:tcPr>
          <w:p w14:paraId="5CE12581" w14:textId="77777777" w:rsidR="00105225" w:rsidRDefault="00105225" w:rsidP="00641673">
            <w:pPr>
              <w:pStyle w:val="TableParagraph"/>
              <w:spacing w:line="253" w:lineRule="exact"/>
              <w:ind w:left="105"/>
              <w:rPr>
                <w:b/>
                <w:sz w:val="24"/>
              </w:rPr>
            </w:pPr>
            <w:r>
              <w:rPr>
                <w:b/>
                <w:sz w:val="24"/>
              </w:rPr>
              <w:t>Federal (RSAT) Funding Requested</w:t>
            </w:r>
          </w:p>
        </w:tc>
        <w:tc>
          <w:tcPr>
            <w:tcW w:w="2896" w:type="dxa"/>
            <w:tcBorders>
              <w:left w:val="single" w:sz="4" w:space="0" w:color="000000"/>
              <w:bottom w:val="single" w:sz="4" w:space="0" w:color="000000"/>
              <w:right w:val="single" w:sz="4" w:space="0" w:color="000000"/>
            </w:tcBorders>
          </w:tcPr>
          <w:p w14:paraId="44689E0E" w14:textId="77777777" w:rsidR="00105225" w:rsidRDefault="00105225" w:rsidP="00641673">
            <w:pPr>
              <w:pStyle w:val="TableParagraph"/>
              <w:rPr>
                <w:rFonts w:ascii="Times New Roman"/>
                <w:sz w:val="20"/>
              </w:rPr>
            </w:pPr>
          </w:p>
        </w:tc>
      </w:tr>
      <w:tr w:rsidR="00105225" w14:paraId="30B07A7B" w14:textId="77777777" w:rsidTr="00641673">
        <w:trPr>
          <w:trHeight w:val="280"/>
        </w:trPr>
        <w:tc>
          <w:tcPr>
            <w:tcW w:w="6678" w:type="dxa"/>
            <w:tcBorders>
              <w:top w:val="single" w:sz="4" w:space="0" w:color="000000"/>
              <w:left w:val="single" w:sz="4" w:space="0" w:color="000000"/>
              <w:bottom w:val="single" w:sz="4" w:space="0" w:color="000000"/>
              <w:right w:val="single" w:sz="4" w:space="0" w:color="000000"/>
            </w:tcBorders>
          </w:tcPr>
          <w:p w14:paraId="7B20BB9B" w14:textId="77777777" w:rsidR="00105225" w:rsidRDefault="00105225" w:rsidP="00641673">
            <w:pPr>
              <w:pStyle w:val="TableParagraph"/>
              <w:spacing w:line="260" w:lineRule="exact"/>
              <w:ind w:left="105"/>
              <w:rPr>
                <w:b/>
                <w:sz w:val="24"/>
              </w:rPr>
            </w:pPr>
            <w:r>
              <w:rPr>
                <w:b/>
                <w:sz w:val="24"/>
              </w:rPr>
              <w:t>Non-Federal Amount (Local Cash and/or In-Kind Match)</w:t>
            </w:r>
          </w:p>
        </w:tc>
        <w:tc>
          <w:tcPr>
            <w:tcW w:w="2896" w:type="dxa"/>
            <w:tcBorders>
              <w:top w:val="single" w:sz="4" w:space="0" w:color="000000"/>
              <w:left w:val="single" w:sz="4" w:space="0" w:color="000000"/>
              <w:bottom w:val="single" w:sz="4" w:space="0" w:color="000000"/>
              <w:right w:val="single" w:sz="4" w:space="0" w:color="000000"/>
            </w:tcBorders>
          </w:tcPr>
          <w:p w14:paraId="31CA15BB" w14:textId="77777777" w:rsidR="00105225" w:rsidRDefault="00105225" w:rsidP="00641673">
            <w:pPr>
              <w:pStyle w:val="TableParagraph"/>
              <w:rPr>
                <w:rFonts w:ascii="Times New Roman"/>
                <w:sz w:val="20"/>
              </w:rPr>
            </w:pPr>
          </w:p>
        </w:tc>
      </w:tr>
      <w:tr w:rsidR="00105225" w14:paraId="04621E84" w14:textId="77777777" w:rsidTr="00641673">
        <w:trPr>
          <w:trHeight w:val="275"/>
        </w:trPr>
        <w:tc>
          <w:tcPr>
            <w:tcW w:w="6678" w:type="dxa"/>
            <w:tcBorders>
              <w:top w:val="single" w:sz="4" w:space="0" w:color="000000"/>
              <w:left w:val="single" w:sz="4" w:space="0" w:color="000000"/>
              <w:bottom w:val="single" w:sz="4" w:space="0" w:color="000000"/>
              <w:right w:val="single" w:sz="4" w:space="0" w:color="000000"/>
            </w:tcBorders>
          </w:tcPr>
          <w:p w14:paraId="7D578876" w14:textId="77777777" w:rsidR="00105225" w:rsidRDefault="00105225" w:rsidP="00641673">
            <w:pPr>
              <w:pStyle w:val="TableParagraph"/>
              <w:spacing w:line="255" w:lineRule="exact"/>
              <w:ind w:left="105"/>
              <w:rPr>
                <w:b/>
                <w:sz w:val="24"/>
              </w:rPr>
            </w:pPr>
            <w:r>
              <w:rPr>
                <w:b/>
                <w:sz w:val="24"/>
              </w:rPr>
              <w:t>Total Project Cost</w:t>
            </w:r>
          </w:p>
        </w:tc>
        <w:tc>
          <w:tcPr>
            <w:tcW w:w="2896" w:type="dxa"/>
            <w:tcBorders>
              <w:top w:val="single" w:sz="4" w:space="0" w:color="000000"/>
              <w:left w:val="single" w:sz="4" w:space="0" w:color="000000"/>
              <w:bottom w:val="single" w:sz="4" w:space="0" w:color="000000"/>
              <w:right w:val="single" w:sz="4" w:space="0" w:color="000000"/>
            </w:tcBorders>
          </w:tcPr>
          <w:p w14:paraId="221B1785" w14:textId="77777777" w:rsidR="00105225" w:rsidRDefault="00105225" w:rsidP="00641673">
            <w:pPr>
              <w:pStyle w:val="TableParagraph"/>
              <w:rPr>
                <w:rFonts w:ascii="Times New Roman"/>
                <w:sz w:val="20"/>
              </w:rPr>
            </w:pPr>
          </w:p>
        </w:tc>
      </w:tr>
    </w:tbl>
    <w:p w14:paraId="43394F39" w14:textId="77777777" w:rsidR="00105225" w:rsidRDefault="00105225" w:rsidP="00105225">
      <w:pPr>
        <w:pStyle w:val="BodyText"/>
        <w:rPr>
          <w:sz w:val="26"/>
        </w:rPr>
      </w:pPr>
    </w:p>
    <w:p w14:paraId="08A10A10" w14:textId="77777777" w:rsidR="00105225" w:rsidRDefault="00105225" w:rsidP="00105225">
      <w:pPr>
        <w:pStyle w:val="BodyText"/>
        <w:spacing w:before="10"/>
        <w:rPr>
          <w:sz w:val="21"/>
        </w:rPr>
      </w:pPr>
    </w:p>
    <w:p w14:paraId="250BBED0" w14:textId="77777777" w:rsidR="00105225" w:rsidRDefault="00105225" w:rsidP="00105225">
      <w:pPr>
        <w:ind w:left="1220"/>
        <w:rPr>
          <w:b/>
          <w:sz w:val="24"/>
        </w:rPr>
      </w:pPr>
      <w:r>
        <w:rPr>
          <w:b/>
          <w:sz w:val="24"/>
          <w:u w:val="thick"/>
        </w:rPr>
        <w:t>Budget Detail and Budget Narrative</w:t>
      </w:r>
    </w:p>
    <w:p w14:paraId="4EA3F17A" w14:textId="77777777" w:rsidR="00105225" w:rsidRDefault="00105225" w:rsidP="00105225">
      <w:pPr>
        <w:pStyle w:val="BodyText"/>
        <w:spacing w:before="2"/>
        <w:rPr>
          <w:b/>
          <w:sz w:val="16"/>
        </w:rPr>
      </w:pPr>
    </w:p>
    <w:p w14:paraId="0273ACD7" w14:textId="77777777" w:rsidR="00105225" w:rsidRDefault="00105225" w:rsidP="00105225">
      <w:pPr>
        <w:spacing w:before="93"/>
        <w:ind w:left="1220" w:right="2161"/>
        <w:rPr>
          <w:sz w:val="24"/>
        </w:rPr>
      </w:pPr>
      <w:r>
        <w:rPr>
          <w:sz w:val="24"/>
        </w:rPr>
        <w:t>Please provide detail regarding each budget category below, including how you calculated each cost.</w:t>
      </w:r>
    </w:p>
    <w:p w14:paraId="2ABA6D94" w14:textId="77777777" w:rsidR="00105225" w:rsidRDefault="00105225" w:rsidP="00105225">
      <w:pPr>
        <w:pStyle w:val="BodyText"/>
        <w:spacing w:before="8"/>
        <w:rPr>
          <w:sz w:val="23"/>
        </w:rPr>
      </w:pPr>
    </w:p>
    <w:p w14:paraId="4D0A8675" w14:textId="77777777" w:rsidR="00105225" w:rsidRDefault="00105225" w:rsidP="00105225">
      <w:pPr>
        <w:pStyle w:val="ListParagraph"/>
        <w:numPr>
          <w:ilvl w:val="0"/>
          <w:numId w:val="1"/>
        </w:numPr>
        <w:tabs>
          <w:tab w:val="left" w:pos="1936"/>
        </w:tabs>
        <w:jc w:val="left"/>
        <w:rPr>
          <w:sz w:val="24"/>
        </w:rPr>
      </w:pPr>
      <w:r>
        <w:rPr>
          <w:sz w:val="24"/>
          <w:u w:val="single"/>
        </w:rPr>
        <w:t>Personnel</w:t>
      </w:r>
      <w:r>
        <w:rPr>
          <w:spacing w:val="-1"/>
          <w:sz w:val="24"/>
          <w:u w:val="single"/>
        </w:rPr>
        <w:t xml:space="preserve"> </w:t>
      </w:r>
      <w:r>
        <w:rPr>
          <w:sz w:val="24"/>
          <w:u w:val="single"/>
        </w:rPr>
        <w:t>Salaries</w:t>
      </w:r>
    </w:p>
    <w:p w14:paraId="27D5101F" w14:textId="77777777" w:rsidR="00105225" w:rsidRDefault="00105225" w:rsidP="00105225">
      <w:pPr>
        <w:pStyle w:val="BodyText"/>
        <w:rPr>
          <w:sz w:val="20"/>
        </w:rPr>
      </w:pPr>
    </w:p>
    <w:p w14:paraId="33D83208" w14:textId="77777777" w:rsidR="00105225" w:rsidRDefault="00105225" w:rsidP="00105225">
      <w:pPr>
        <w:pStyle w:val="BodyText"/>
        <w:rPr>
          <w:sz w:val="20"/>
        </w:rPr>
      </w:pPr>
    </w:p>
    <w:p w14:paraId="08041C4D" w14:textId="77777777" w:rsidR="00105225" w:rsidRDefault="00105225" w:rsidP="00105225">
      <w:pPr>
        <w:pStyle w:val="BodyText"/>
        <w:rPr>
          <w:sz w:val="20"/>
        </w:rPr>
      </w:pPr>
    </w:p>
    <w:p w14:paraId="20BE5CB6" w14:textId="77777777" w:rsidR="00105225" w:rsidRDefault="00105225" w:rsidP="00105225">
      <w:pPr>
        <w:pStyle w:val="BodyText"/>
        <w:rPr>
          <w:sz w:val="20"/>
        </w:rPr>
      </w:pPr>
    </w:p>
    <w:p w14:paraId="41F7886F" w14:textId="77777777" w:rsidR="00105225" w:rsidRDefault="00105225" w:rsidP="00105225">
      <w:pPr>
        <w:pStyle w:val="BodyText"/>
        <w:rPr>
          <w:sz w:val="20"/>
        </w:rPr>
      </w:pPr>
    </w:p>
    <w:p w14:paraId="5039EDC1" w14:textId="77777777" w:rsidR="00105225" w:rsidRDefault="00105225" w:rsidP="00105225">
      <w:pPr>
        <w:pStyle w:val="BodyText"/>
        <w:rPr>
          <w:sz w:val="20"/>
        </w:rPr>
      </w:pPr>
    </w:p>
    <w:p w14:paraId="5962E060" w14:textId="77777777" w:rsidR="00105225" w:rsidRDefault="00105225" w:rsidP="00105225">
      <w:pPr>
        <w:pStyle w:val="BodyText"/>
        <w:rPr>
          <w:sz w:val="20"/>
        </w:rPr>
      </w:pPr>
    </w:p>
    <w:p w14:paraId="4146A5DB" w14:textId="77777777" w:rsidR="00105225" w:rsidRDefault="00105225" w:rsidP="00105225">
      <w:pPr>
        <w:pStyle w:val="BodyText"/>
        <w:rPr>
          <w:sz w:val="20"/>
        </w:rPr>
      </w:pPr>
    </w:p>
    <w:p w14:paraId="4E559A60" w14:textId="77777777" w:rsidR="00105225" w:rsidRDefault="00105225" w:rsidP="00105225">
      <w:pPr>
        <w:pStyle w:val="BodyText"/>
        <w:spacing w:before="2"/>
        <w:rPr>
          <w:sz w:val="24"/>
        </w:rPr>
      </w:pPr>
    </w:p>
    <w:p w14:paraId="45102A38" w14:textId="77777777" w:rsidR="00105225" w:rsidRDefault="00105225" w:rsidP="00105225">
      <w:pPr>
        <w:pStyle w:val="ListParagraph"/>
        <w:numPr>
          <w:ilvl w:val="0"/>
          <w:numId w:val="1"/>
        </w:numPr>
        <w:tabs>
          <w:tab w:val="left" w:pos="1936"/>
        </w:tabs>
        <w:spacing w:before="93"/>
        <w:jc w:val="left"/>
        <w:rPr>
          <w:sz w:val="24"/>
        </w:rPr>
      </w:pPr>
      <w:r>
        <w:rPr>
          <w:sz w:val="24"/>
          <w:u w:val="single"/>
        </w:rPr>
        <w:t>Personnel Fringe</w:t>
      </w:r>
      <w:r>
        <w:rPr>
          <w:spacing w:val="-2"/>
          <w:sz w:val="24"/>
          <w:u w:val="single"/>
        </w:rPr>
        <w:t xml:space="preserve"> </w:t>
      </w:r>
      <w:r>
        <w:rPr>
          <w:sz w:val="24"/>
          <w:u w:val="single"/>
        </w:rPr>
        <w:t>Benefits</w:t>
      </w:r>
    </w:p>
    <w:p w14:paraId="18307BEA" w14:textId="77777777" w:rsidR="00105225" w:rsidRDefault="00105225" w:rsidP="00105225">
      <w:pPr>
        <w:rPr>
          <w:sz w:val="24"/>
        </w:rPr>
        <w:sectPr w:rsidR="00105225">
          <w:headerReference w:type="default" r:id="rId8"/>
          <w:footerReference w:type="default" r:id="rId9"/>
          <w:pgSz w:w="12240" w:h="15840"/>
          <w:pgMar w:top="1380" w:right="200" w:bottom="280" w:left="220" w:header="0" w:footer="0" w:gutter="0"/>
          <w:cols w:space="720"/>
        </w:sectPr>
      </w:pPr>
    </w:p>
    <w:tbl>
      <w:tblPr>
        <w:tblW w:w="0" w:type="auto"/>
        <w:tblInd w:w="1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5"/>
        <w:gridCol w:w="2697"/>
        <w:gridCol w:w="1881"/>
        <w:gridCol w:w="1591"/>
        <w:gridCol w:w="1542"/>
        <w:gridCol w:w="1552"/>
      </w:tblGrid>
      <w:tr w:rsidR="00105225" w14:paraId="6D899CBA" w14:textId="77777777" w:rsidTr="00641673">
        <w:trPr>
          <w:trHeight w:val="830"/>
        </w:trPr>
        <w:tc>
          <w:tcPr>
            <w:tcW w:w="4883" w:type="dxa"/>
            <w:gridSpan w:val="3"/>
          </w:tcPr>
          <w:p w14:paraId="170E841F" w14:textId="77777777" w:rsidR="00105225" w:rsidRDefault="00105225" w:rsidP="00641673">
            <w:pPr>
              <w:pStyle w:val="TableParagraph"/>
              <w:spacing w:before="11"/>
              <w:rPr>
                <w:sz w:val="23"/>
              </w:rPr>
            </w:pPr>
          </w:p>
          <w:p w14:paraId="22EF5103" w14:textId="77777777" w:rsidR="00105225" w:rsidRDefault="00105225" w:rsidP="00641673">
            <w:pPr>
              <w:pStyle w:val="TableParagraph"/>
              <w:ind w:left="110"/>
              <w:rPr>
                <w:b/>
                <w:sz w:val="24"/>
              </w:rPr>
            </w:pPr>
            <w:r>
              <w:rPr>
                <w:b/>
                <w:sz w:val="24"/>
              </w:rPr>
              <w:t>Calculation of Personnel Benefits</w:t>
            </w:r>
          </w:p>
        </w:tc>
        <w:tc>
          <w:tcPr>
            <w:tcW w:w="1591" w:type="dxa"/>
          </w:tcPr>
          <w:p w14:paraId="520398F6" w14:textId="77777777" w:rsidR="00105225" w:rsidRDefault="00105225" w:rsidP="00641673">
            <w:pPr>
              <w:pStyle w:val="TableParagraph"/>
              <w:spacing w:line="271" w:lineRule="exact"/>
              <w:ind w:left="295" w:right="292"/>
              <w:jc w:val="center"/>
              <w:rPr>
                <w:b/>
                <w:sz w:val="24"/>
              </w:rPr>
            </w:pPr>
            <w:r>
              <w:rPr>
                <w:b/>
                <w:sz w:val="24"/>
              </w:rPr>
              <w:t>RSAT</w:t>
            </w:r>
          </w:p>
          <w:p w14:paraId="6F0FEA09" w14:textId="77777777" w:rsidR="00105225" w:rsidRDefault="00105225" w:rsidP="00641673">
            <w:pPr>
              <w:pStyle w:val="TableParagraph"/>
              <w:spacing w:before="8" w:line="276" w:lineRule="exact"/>
              <w:ind w:left="299" w:right="292"/>
              <w:jc w:val="center"/>
              <w:rPr>
                <w:b/>
                <w:sz w:val="24"/>
              </w:rPr>
            </w:pPr>
            <w:r>
              <w:rPr>
                <w:b/>
                <w:sz w:val="24"/>
              </w:rPr>
              <w:t>Program</w:t>
            </w:r>
            <w:r>
              <w:rPr>
                <w:b/>
                <w:w w:val="99"/>
                <w:sz w:val="24"/>
              </w:rPr>
              <w:t xml:space="preserve"> </w:t>
            </w:r>
            <w:r>
              <w:rPr>
                <w:b/>
                <w:sz w:val="24"/>
              </w:rPr>
              <w:t>Position</w:t>
            </w:r>
          </w:p>
        </w:tc>
        <w:tc>
          <w:tcPr>
            <w:tcW w:w="1542" w:type="dxa"/>
          </w:tcPr>
          <w:p w14:paraId="50923ED9" w14:textId="77777777" w:rsidR="00105225" w:rsidRDefault="00105225" w:rsidP="00641673">
            <w:pPr>
              <w:pStyle w:val="TableParagraph"/>
              <w:spacing w:line="271" w:lineRule="exact"/>
              <w:ind w:left="267" w:right="273"/>
              <w:jc w:val="center"/>
              <w:rPr>
                <w:b/>
                <w:sz w:val="24"/>
              </w:rPr>
            </w:pPr>
            <w:r>
              <w:rPr>
                <w:b/>
                <w:sz w:val="24"/>
              </w:rPr>
              <w:t>RSAT</w:t>
            </w:r>
          </w:p>
          <w:p w14:paraId="1581F41C" w14:textId="77777777" w:rsidR="00105225" w:rsidRDefault="00105225" w:rsidP="00641673">
            <w:pPr>
              <w:pStyle w:val="TableParagraph"/>
              <w:spacing w:before="8" w:line="276" w:lineRule="exact"/>
              <w:ind w:left="269" w:right="273"/>
              <w:jc w:val="center"/>
              <w:rPr>
                <w:b/>
                <w:sz w:val="24"/>
              </w:rPr>
            </w:pPr>
            <w:r>
              <w:rPr>
                <w:b/>
                <w:sz w:val="24"/>
              </w:rPr>
              <w:t>Program</w:t>
            </w:r>
            <w:r>
              <w:rPr>
                <w:b/>
                <w:w w:val="99"/>
                <w:sz w:val="24"/>
              </w:rPr>
              <w:t xml:space="preserve"> </w:t>
            </w:r>
            <w:r>
              <w:rPr>
                <w:b/>
                <w:sz w:val="24"/>
              </w:rPr>
              <w:t>Position</w:t>
            </w:r>
          </w:p>
        </w:tc>
        <w:tc>
          <w:tcPr>
            <w:tcW w:w="1552" w:type="dxa"/>
          </w:tcPr>
          <w:p w14:paraId="357E9184" w14:textId="77777777" w:rsidR="00105225" w:rsidRDefault="00105225" w:rsidP="00641673">
            <w:pPr>
              <w:pStyle w:val="TableParagraph"/>
              <w:spacing w:before="11"/>
              <w:rPr>
                <w:sz w:val="23"/>
              </w:rPr>
            </w:pPr>
          </w:p>
          <w:p w14:paraId="53A14965" w14:textId="77777777" w:rsidR="00105225" w:rsidRDefault="00105225" w:rsidP="00641673">
            <w:pPr>
              <w:pStyle w:val="TableParagraph"/>
              <w:ind w:left="287"/>
              <w:rPr>
                <w:b/>
                <w:sz w:val="24"/>
              </w:rPr>
            </w:pPr>
            <w:r>
              <w:rPr>
                <w:b/>
                <w:sz w:val="24"/>
              </w:rPr>
              <w:t>TOTALS</w:t>
            </w:r>
          </w:p>
        </w:tc>
      </w:tr>
      <w:tr w:rsidR="00105225" w14:paraId="7F85EF26" w14:textId="77777777" w:rsidTr="00641673">
        <w:trPr>
          <w:trHeight w:val="274"/>
        </w:trPr>
        <w:tc>
          <w:tcPr>
            <w:tcW w:w="4883" w:type="dxa"/>
            <w:gridSpan w:val="3"/>
          </w:tcPr>
          <w:p w14:paraId="534E8122" w14:textId="77777777" w:rsidR="00105225" w:rsidRDefault="00105225" w:rsidP="00641673">
            <w:pPr>
              <w:pStyle w:val="TableParagraph"/>
              <w:spacing w:line="254" w:lineRule="exact"/>
              <w:ind w:left="110"/>
              <w:rPr>
                <w:b/>
                <w:sz w:val="24"/>
              </w:rPr>
            </w:pPr>
            <w:r>
              <w:rPr>
                <w:b/>
                <w:sz w:val="24"/>
              </w:rPr>
              <w:t>Salaries</w:t>
            </w:r>
          </w:p>
        </w:tc>
        <w:tc>
          <w:tcPr>
            <w:tcW w:w="1591" w:type="dxa"/>
          </w:tcPr>
          <w:p w14:paraId="05BCCF0B" w14:textId="77777777" w:rsidR="00105225" w:rsidRDefault="00105225" w:rsidP="00641673">
            <w:pPr>
              <w:pStyle w:val="TableParagraph"/>
              <w:rPr>
                <w:rFonts w:ascii="Times New Roman"/>
                <w:sz w:val="20"/>
              </w:rPr>
            </w:pPr>
          </w:p>
        </w:tc>
        <w:tc>
          <w:tcPr>
            <w:tcW w:w="1542" w:type="dxa"/>
          </w:tcPr>
          <w:p w14:paraId="375F9CBB" w14:textId="77777777" w:rsidR="00105225" w:rsidRDefault="00105225" w:rsidP="00641673">
            <w:pPr>
              <w:pStyle w:val="TableParagraph"/>
              <w:rPr>
                <w:rFonts w:ascii="Times New Roman"/>
                <w:sz w:val="20"/>
              </w:rPr>
            </w:pPr>
          </w:p>
        </w:tc>
        <w:tc>
          <w:tcPr>
            <w:tcW w:w="1552" w:type="dxa"/>
          </w:tcPr>
          <w:p w14:paraId="6A0C9390" w14:textId="77777777" w:rsidR="00105225" w:rsidRDefault="00105225" w:rsidP="00641673">
            <w:pPr>
              <w:pStyle w:val="TableParagraph"/>
              <w:rPr>
                <w:rFonts w:ascii="Times New Roman"/>
                <w:sz w:val="20"/>
              </w:rPr>
            </w:pPr>
          </w:p>
        </w:tc>
      </w:tr>
      <w:tr w:rsidR="00105225" w14:paraId="5DE97397" w14:textId="77777777" w:rsidTr="00641673">
        <w:trPr>
          <w:trHeight w:val="275"/>
        </w:trPr>
        <w:tc>
          <w:tcPr>
            <w:tcW w:w="8016" w:type="dxa"/>
            <w:gridSpan w:val="5"/>
          </w:tcPr>
          <w:p w14:paraId="50347DF7" w14:textId="77777777" w:rsidR="00105225" w:rsidRDefault="00105225" w:rsidP="00641673">
            <w:pPr>
              <w:pStyle w:val="TableParagraph"/>
              <w:rPr>
                <w:rFonts w:ascii="Times New Roman"/>
                <w:sz w:val="20"/>
              </w:rPr>
            </w:pPr>
          </w:p>
        </w:tc>
        <w:tc>
          <w:tcPr>
            <w:tcW w:w="1552" w:type="dxa"/>
          </w:tcPr>
          <w:p w14:paraId="08D13BA2" w14:textId="77777777" w:rsidR="00105225" w:rsidRDefault="00105225" w:rsidP="00641673">
            <w:pPr>
              <w:pStyle w:val="TableParagraph"/>
              <w:rPr>
                <w:rFonts w:ascii="Times New Roman"/>
                <w:sz w:val="20"/>
              </w:rPr>
            </w:pPr>
          </w:p>
        </w:tc>
      </w:tr>
      <w:tr w:rsidR="00105225" w14:paraId="619DF5F3" w14:textId="77777777" w:rsidTr="00641673">
        <w:trPr>
          <w:trHeight w:val="280"/>
        </w:trPr>
        <w:tc>
          <w:tcPr>
            <w:tcW w:w="3002" w:type="dxa"/>
            <w:gridSpan w:val="2"/>
          </w:tcPr>
          <w:p w14:paraId="60045B78" w14:textId="77777777" w:rsidR="00105225" w:rsidRDefault="00105225" w:rsidP="00641673">
            <w:pPr>
              <w:pStyle w:val="TableParagraph"/>
              <w:spacing w:line="260" w:lineRule="exact"/>
              <w:ind w:left="110"/>
              <w:rPr>
                <w:b/>
                <w:sz w:val="24"/>
              </w:rPr>
            </w:pPr>
            <w:r>
              <w:rPr>
                <w:b/>
                <w:sz w:val="24"/>
              </w:rPr>
              <w:t>Salary Driven Benefits</w:t>
            </w:r>
          </w:p>
        </w:tc>
        <w:tc>
          <w:tcPr>
            <w:tcW w:w="1881" w:type="dxa"/>
          </w:tcPr>
          <w:p w14:paraId="2235EEDA" w14:textId="77777777" w:rsidR="00105225" w:rsidRDefault="00105225" w:rsidP="00641673">
            <w:pPr>
              <w:pStyle w:val="TableParagraph"/>
              <w:spacing w:line="260" w:lineRule="exact"/>
              <w:ind w:left="239"/>
              <w:rPr>
                <w:b/>
                <w:sz w:val="24"/>
              </w:rPr>
            </w:pPr>
            <w:r>
              <w:rPr>
                <w:b/>
                <w:sz w:val="24"/>
              </w:rPr>
              <w:t>Benefit Rate</w:t>
            </w:r>
          </w:p>
        </w:tc>
        <w:tc>
          <w:tcPr>
            <w:tcW w:w="3133" w:type="dxa"/>
            <w:gridSpan w:val="2"/>
          </w:tcPr>
          <w:p w14:paraId="0A18D606" w14:textId="77777777" w:rsidR="00105225" w:rsidRDefault="00105225" w:rsidP="00641673">
            <w:pPr>
              <w:pStyle w:val="TableParagraph"/>
              <w:rPr>
                <w:rFonts w:ascii="Times New Roman"/>
                <w:sz w:val="20"/>
              </w:rPr>
            </w:pPr>
          </w:p>
        </w:tc>
        <w:tc>
          <w:tcPr>
            <w:tcW w:w="1552" w:type="dxa"/>
          </w:tcPr>
          <w:p w14:paraId="75D759D3" w14:textId="77777777" w:rsidR="00105225" w:rsidRDefault="00105225" w:rsidP="00641673">
            <w:pPr>
              <w:pStyle w:val="TableParagraph"/>
              <w:rPr>
                <w:rFonts w:ascii="Times New Roman"/>
                <w:sz w:val="20"/>
              </w:rPr>
            </w:pPr>
          </w:p>
        </w:tc>
      </w:tr>
      <w:tr w:rsidR="00105225" w14:paraId="4B716D5F" w14:textId="77777777" w:rsidTr="00641673">
        <w:trPr>
          <w:trHeight w:val="275"/>
        </w:trPr>
        <w:tc>
          <w:tcPr>
            <w:tcW w:w="305" w:type="dxa"/>
          </w:tcPr>
          <w:p w14:paraId="03F166B0" w14:textId="77777777" w:rsidR="00105225" w:rsidRDefault="00105225" w:rsidP="00641673">
            <w:pPr>
              <w:pStyle w:val="TableParagraph"/>
              <w:spacing w:line="255" w:lineRule="exact"/>
              <w:ind w:left="9"/>
              <w:jc w:val="center"/>
              <w:rPr>
                <w:sz w:val="24"/>
              </w:rPr>
            </w:pPr>
            <w:r>
              <w:rPr>
                <w:sz w:val="24"/>
              </w:rPr>
              <w:t>•</w:t>
            </w:r>
          </w:p>
        </w:tc>
        <w:tc>
          <w:tcPr>
            <w:tcW w:w="2697" w:type="dxa"/>
          </w:tcPr>
          <w:p w14:paraId="5EFD27A1" w14:textId="77777777" w:rsidR="00105225" w:rsidRDefault="00105225" w:rsidP="00641673">
            <w:pPr>
              <w:pStyle w:val="TableParagraph"/>
              <w:spacing w:line="255" w:lineRule="exact"/>
              <w:ind w:left="105"/>
              <w:rPr>
                <w:sz w:val="24"/>
              </w:rPr>
            </w:pPr>
            <w:r>
              <w:rPr>
                <w:sz w:val="24"/>
              </w:rPr>
              <w:t>Long Term Disability</w:t>
            </w:r>
          </w:p>
        </w:tc>
        <w:tc>
          <w:tcPr>
            <w:tcW w:w="1881" w:type="dxa"/>
          </w:tcPr>
          <w:p w14:paraId="30E64672" w14:textId="77777777" w:rsidR="00105225" w:rsidRDefault="00105225" w:rsidP="00641673">
            <w:pPr>
              <w:pStyle w:val="TableParagraph"/>
              <w:rPr>
                <w:rFonts w:ascii="Times New Roman"/>
                <w:sz w:val="20"/>
              </w:rPr>
            </w:pPr>
          </w:p>
        </w:tc>
        <w:tc>
          <w:tcPr>
            <w:tcW w:w="1591" w:type="dxa"/>
          </w:tcPr>
          <w:p w14:paraId="0D296007" w14:textId="77777777" w:rsidR="00105225" w:rsidRDefault="00105225" w:rsidP="00641673">
            <w:pPr>
              <w:pStyle w:val="TableParagraph"/>
              <w:rPr>
                <w:rFonts w:ascii="Times New Roman"/>
                <w:sz w:val="20"/>
              </w:rPr>
            </w:pPr>
          </w:p>
        </w:tc>
        <w:tc>
          <w:tcPr>
            <w:tcW w:w="1542" w:type="dxa"/>
          </w:tcPr>
          <w:p w14:paraId="0755B381" w14:textId="77777777" w:rsidR="00105225" w:rsidRDefault="00105225" w:rsidP="00641673">
            <w:pPr>
              <w:pStyle w:val="TableParagraph"/>
              <w:rPr>
                <w:rFonts w:ascii="Times New Roman"/>
                <w:sz w:val="20"/>
              </w:rPr>
            </w:pPr>
          </w:p>
        </w:tc>
        <w:tc>
          <w:tcPr>
            <w:tcW w:w="1552" w:type="dxa"/>
          </w:tcPr>
          <w:p w14:paraId="7DD40FDC" w14:textId="77777777" w:rsidR="00105225" w:rsidRDefault="00105225" w:rsidP="00641673">
            <w:pPr>
              <w:pStyle w:val="TableParagraph"/>
              <w:rPr>
                <w:rFonts w:ascii="Times New Roman"/>
                <w:sz w:val="20"/>
              </w:rPr>
            </w:pPr>
          </w:p>
        </w:tc>
      </w:tr>
      <w:tr w:rsidR="00105225" w14:paraId="0137DAE2" w14:textId="77777777" w:rsidTr="00641673">
        <w:trPr>
          <w:trHeight w:val="275"/>
        </w:trPr>
        <w:tc>
          <w:tcPr>
            <w:tcW w:w="305" w:type="dxa"/>
          </w:tcPr>
          <w:p w14:paraId="597DB87E" w14:textId="77777777" w:rsidR="00105225" w:rsidRDefault="00105225" w:rsidP="00641673">
            <w:pPr>
              <w:pStyle w:val="TableParagraph"/>
              <w:spacing w:line="255" w:lineRule="exact"/>
              <w:ind w:left="9"/>
              <w:jc w:val="center"/>
              <w:rPr>
                <w:sz w:val="24"/>
              </w:rPr>
            </w:pPr>
            <w:r>
              <w:rPr>
                <w:sz w:val="24"/>
              </w:rPr>
              <w:t>•</w:t>
            </w:r>
          </w:p>
        </w:tc>
        <w:tc>
          <w:tcPr>
            <w:tcW w:w="2697" w:type="dxa"/>
          </w:tcPr>
          <w:p w14:paraId="471B9197" w14:textId="77777777" w:rsidR="00105225" w:rsidRDefault="00105225" w:rsidP="00641673">
            <w:pPr>
              <w:pStyle w:val="TableParagraph"/>
              <w:spacing w:line="255" w:lineRule="exact"/>
              <w:ind w:left="105"/>
              <w:rPr>
                <w:sz w:val="24"/>
              </w:rPr>
            </w:pPr>
            <w:r>
              <w:rPr>
                <w:sz w:val="24"/>
              </w:rPr>
              <w:t>Retirement</w:t>
            </w:r>
          </w:p>
        </w:tc>
        <w:tc>
          <w:tcPr>
            <w:tcW w:w="1881" w:type="dxa"/>
          </w:tcPr>
          <w:p w14:paraId="07AD2334" w14:textId="77777777" w:rsidR="00105225" w:rsidRDefault="00105225" w:rsidP="00641673">
            <w:pPr>
              <w:pStyle w:val="TableParagraph"/>
              <w:rPr>
                <w:rFonts w:ascii="Times New Roman"/>
                <w:sz w:val="20"/>
              </w:rPr>
            </w:pPr>
          </w:p>
        </w:tc>
        <w:tc>
          <w:tcPr>
            <w:tcW w:w="1591" w:type="dxa"/>
          </w:tcPr>
          <w:p w14:paraId="182C3119" w14:textId="77777777" w:rsidR="00105225" w:rsidRDefault="00105225" w:rsidP="00641673">
            <w:pPr>
              <w:pStyle w:val="TableParagraph"/>
              <w:rPr>
                <w:rFonts w:ascii="Times New Roman"/>
                <w:sz w:val="20"/>
              </w:rPr>
            </w:pPr>
          </w:p>
        </w:tc>
        <w:tc>
          <w:tcPr>
            <w:tcW w:w="1542" w:type="dxa"/>
          </w:tcPr>
          <w:p w14:paraId="72645030" w14:textId="77777777" w:rsidR="00105225" w:rsidRDefault="00105225" w:rsidP="00641673">
            <w:pPr>
              <w:pStyle w:val="TableParagraph"/>
              <w:rPr>
                <w:rFonts w:ascii="Times New Roman"/>
                <w:sz w:val="20"/>
              </w:rPr>
            </w:pPr>
          </w:p>
        </w:tc>
        <w:tc>
          <w:tcPr>
            <w:tcW w:w="1552" w:type="dxa"/>
          </w:tcPr>
          <w:p w14:paraId="0D6545EA" w14:textId="77777777" w:rsidR="00105225" w:rsidRDefault="00105225" w:rsidP="00641673">
            <w:pPr>
              <w:pStyle w:val="TableParagraph"/>
              <w:rPr>
                <w:rFonts w:ascii="Times New Roman"/>
                <w:sz w:val="20"/>
              </w:rPr>
            </w:pPr>
          </w:p>
        </w:tc>
      </w:tr>
      <w:tr w:rsidR="00105225" w14:paraId="5AEF6580" w14:textId="77777777" w:rsidTr="00641673">
        <w:trPr>
          <w:trHeight w:val="550"/>
        </w:trPr>
        <w:tc>
          <w:tcPr>
            <w:tcW w:w="305" w:type="dxa"/>
          </w:tcPr>
          <w:p w14:paraId="56D4BE68" w14:textId="77777777" w:rsidR="00105225" w:rsidRDefault="00105225" w:rsidP="00641673">
            <w:pPr>
              <w:pStyle w:val="TableParagraph"/>
              <w:spacing w:line="272" w:lineRule="exact"/>
              <w:ind w:left="9"/>
              <w:jc w:val="center"/>
              <w:rPr>
                <w:sz w:val="24"/>
              </w:rPr>
            </w:pPr>
            <w:r>
              <w:rPr>
                <w:sz w:val="24"/>
              </w:rPr>
              <w:t>•</w:t>
            </w:r>
          </w:p>
        </w:tc>
        <w:tc>
          <w:tcPr>
            <w:tcW w:w="2697" w:type="dxa"/>
          </w:tcPr>
          <w:p w14:paraId="3A997F5D" w14:textId="77777777" w:rsidR="00105225" w:rsidRDefault="00105225" w:rsidP="00641673">
            <w:pPr>
              <w:pStyle w:val="TableParagraph"/>
              <w:spacing w:line="276" w:lineRule="exact"/>
              <w:ind w:left="105" w:right="947"/>
              <w:rPr>
                <w:sz w:val="24"/>
              </w:rPr>
            </w:pPr>
            <w:r>
              <w:rPr>
                <w:sz w:val="24"/>
              </w:rPr>
              <w:t>Unemployment Insurance</w:t>
            </w:r>
          </w:p>
        </w:tc>
        <w:tc>
          <w:tcPr>
            <w:tcW w:w="1881" w:type="dxa"/>
          </w:tcPr>
          <w:p w14:paraId="2DB7E116" w14:textId="77777777" w:rsidR="00105225" w:rsidRDefault="00105225" w:rsidP="00641673">
            <w:pPr>
              <w:pStyle w:val="TableParagraph"/>
              <w:rPr>
                <w:rFonts w:ascii="Times New Roman"/>
                <w:sz w:val="24"/>
              </w:rPr>
            </w:pPr>
          </w:p>
        </w:tc>
        <w:tc>
          <w:tcPr>
            <w:tcW w:w="1591" w:type="dxa"/>
          </w:tcPr>
          <w:p w14:paraId="0242DBB8" w14:textId="77777777" w:rsidR="00105225" w:rsidRDefault="00105225" w:rsidP="00641673">
            <w:pPr>
              <w:pStyle w:val="TableParagraph"/>
              <w:rPr>
                <w:rFonts w:ascii="Times New Roman"/>
                <w:sz w:val="24"/>
              </w:rPr>
            </w:pPr>
          </w:p>
        </w:tc>
        <w:tc>
          <w:tcPr>
            <w:tcW w:w="1542" w:type="dxa"/>
          </w:tcPr>
          <w:p w14:paraId="59F3C356" w14:textId="77777777" w:rsidR="00105225" w:rsidRDefault="00105225" w:rsidP="00641673">
            <w:pPr>
              <w:pStyle w:val="TableParagraph"/>
              <w:rPr>
                <w:rFonts w:ascii="Times New Roman"/>
                <w:sz w:val="24"/>
              </w:rPr>
            </w:pPr>
          </w:p>
        </w:tc>
        <w:tc>
          <w:tcPr>
            <w:tcW w:w="1552" w:type="dxa"/>
          </w:tcPr>
          <w:p w14:paraId="77999B80" w14:textId="77777777" w:rsidR="00105225" w:rsidRDefault="00105225" w:rsidP="00641673">
            <w:pPr>
              <w:pStyle w:val="TableParagraph"/>
              <w:rPr>
                <w:rFonts w:ascii="Times New Roman"/>
                <w:sz w:val="24"/>
              </w:rPr>
            </w:pPr>
          </w:p>
        </w:tc>
      </w:tr>
      <w:tr w:rsidR="00105225" w14:paraId="3098DB03" w14:textId="77777777" w:rsidTr="00641673">
        <w:trPr>
          <w:trHeight w:val="279"/>
        </w:trPr>
        <w:tc>
          <w:tcPr>
            <w:tcW w:w="305" w:type="dxa"/>
          </w:tcPr>
          <w:p w14:paraId="2D15BDD6" w14:textId="77777777" w:rsidR="00105225" w:rsidRDefault="00105225" w:rsidP="00641673">
            <w:pPr>
              <w:pStyle w:val="TableParagraph"/>
              <w:spacing w:line="259" w:lineRule="exact"/>
              <w:ind w:left="9"/>
              <w:jc w:val="center"/>
              <w:rPr>
                <w:sz w:val="24"/>
              </w:rPr>
            </w:pPr>
            <w:r>
              <w:rPr>
                <w:sz w:val="24"/>
              </w:rPr>
              <w:t>•</w:t>
            </w:r>
          </w:p>
        </w:tc>
        <w:tc>
          <w:tcPr>
            <w:tcW w:w="2697" w:type="dxa"/>
          </w:tcPr>
          <w:p w14:paraId="36208885" w14:textId="77777777" w:rsidR="00105225" w:rsidRDefault="00105225" w:rsidP="00641673">
            <w:pPr>
              <w:pStyle w:val="TableParagraph"/>
              <w:spacing w:line="259" w:lineRule="exact"/>
              <w:ind w:left="105"/>
              <w:rPr>
                <w:sz w:val="24"/>
              </w:rPr>
            </w:pPr>
            <w:r>
              <w:rPr>
                <w:sz w:val="24"/>
              </w:rPr>
              <w:t>Workers Comp</w:t>
            </w:r>
          </w:p>
        </w:tc>
        <w:tc>
          <w:tcPr>
            <w:tcW w:w="1881" w:type="dxa"/>
          </w:tcPr>
          <w:p w14:paraId="19221EA0" w14:textId="77777777" w:rsidR="00105225" w:rsidRDefault="00105225" w:rsidP="00641673">
            <w:pPr>
              <w:pStyle w:val="TableParagraph"/>
              <w:rPr>
                <w:rFonts w:ascii="Times New Roman"/>
                <w:sz w:val="20"/>
              </w:rPr>
            </w:pPr>
          </w:p>
        </w:tc>
        <w:tc>
          <w:tcPr>
            <w:tcW w:w="1591" w:type="dxa"/>
          </w:tcPr>
          <w:p w14:paraId="4CFD9E77" w14:textId="77777777" w:rsidR="00105225" w:rsidRDefault="00105225" w:rsidP="00641673">
            <w:pPr>
              <w:pStyle w:val="TableParagraph"/>
              <w:rPr>
                <w:rFonts w:ascii="Times New Roman"/>
                <w:sz w:val="20"/>
              </w:rPr>
            </w:pPr>
          </w:p>
        </w:tc>
        <w:tc>
          <w:tcPr>
            <w:tcW w:w="1542" w:type="dxa"/>
          </w:tcPr>
          <w:p w14:paraId="38B519DE" w14:textId="77777777" w:rsidR="00105225" w:rsidRDefault="00105225" w:rsidP="00641673">
            <w:pPr>
              <w:pStyle w:val="TableParagraph"/>
              <w:rPr>
                <w:rFonts w:ascii="Times New Roman"/>
                <w:sz w:val="20"/>
              </w:rPr>
            </w:pPr>
          </w:p>
        </w:tc>
        <w:tc>
          <w:tcPr>
            <w:tcW w:w="1552" w:type="dxa"/>
          </w:tcPr>
          <w:p w14:paraId="16AE1CF0" w14:textId="77777777" w:rsidR="00105225" w:rsidRDefault="00105225" w:rsidP="00641673">
            <w:pPr>
              <w:pStyle w:val="TableParagraph"/>
              <w:rPr>
                <w:rFonts w:ascii="Times New Roman"/>
                <w:sz w:val="20"/>
              </w:rPr>
            </w:pPr>
          </w:p>
        </w:tc>
      </w:tr>
      <w:tr w:rsidR="00105225" w14:paraId="17E64443" w14:textId="77777777" w:rsidTr="00641673">
        <w:trPr>
          <w:trHeight w:val="275"/>
        </w:trPr>
        <w:tc>
          <w:tcPr>
            <w:tcW w:w="305" w:type="dxa"/>
          </w:tcPr>
          <w:p w14:paraId="7316C1ED" w14:textId="77777777" w:rsidR="00105225" w:rsidRDefault="00105225" w:rsidP="00641673">
            <w:pPr>
              <w:pStyle w:val="TableParagraph"/>
              <w:spacing w:line="255" w:lineRule="exact"/>
              <w:ind w:left="9"/>
              <w:jc w:val="center"/>
              <w:rPr>
                <w:sz w:val="24"/>
              </w:rPr>
            </w:pPr>
            <w:r>
              <w:rPr>
                <w:sz w:val="24"/>
              </w:rPr>
              <w:t>•</w:t>
            </w:r>
          </w:p>
        </w:tc>
        <w:tc>
          <w:tcPr>
            <w:tcW w:w="2697" w:type="dxa"/>
          </w:tcPr>
          <w:p w14:paraId="4B1A9802" w14:textId="77777777" w:rsidR="00105225" w:rsidRDefault="00105225" w:rsidP="00641673">
            <w:pPr>
              <w:pStyle w:val="TableParagraph"/>
              <w:spacing w:line="255" w:lineRule="exact"/>
              <w:ind w:left="105"/>
              <w:rPr>
                <w:sz w:val="24"/>
              </w:rPr>
            </w:pPr>
            <w:r>
              <w:rPr>
                <w:sz w:val="24"/>
              </w:rPr>
              <w:t>Medicare</w:t>
            </w:r>
          </w:p>
        </w:tc>
        <w:tc>
          <w:tcPr>
            <w:tcW w:w="1881" w:type="dxa"/>
          </w:tcPr>
          <w:p w14:paraId="564668C1" w14:textId="77777777" w:rsidR="00105225" w:rsidRDefault="00105225" w:rsidP="00641673">
            <w:pPr>
              <w:pStyle w:val="TableParagraph"/>
              <w:rPr>
                <w:rFonts w:ascii="Times New Roman"/>
                <w:sz w:val="20"/>
              </w:rPr>
            </w:pPr>
          </w:p>
        </w:tc>
        <w:tc>
          <w:tcPr>
            <w:tcW w:w="1591" w:type="dxa"/>
          </w:tcPr>
          <w:p w14:paraId="662DA0C2" w14:textId="77777777" w:rsidR="00105225" w:rsidRDefault="00105225" w:rsidP="00641673">
            <w:pPr>
              <w:pStyle w:val="TableParagraph"/>
              <w:rPr>
                <w:rFonts w:ascii="Times New Roman"/>
                <w:sz w:val="20"/>
              </w:rPr>
            </w:pPr>
          </w:p>
        </w:tc>
        <w:tc>
          <w:tcPr>
            <w:tcW w:w="1542" w:type="dxa"/>
          </w:tcPr>
          <w:p w14:paraId="7F7D1AD9" w14:textId="77777777" w:rsidR="00105225" w:rsidRDefault="00105225" w:rsidP="00641673">
            <w:pPr>
              <w:pStyle w:val="TableParagraph"/>
              <w:rPr>
                <w:rFonts w:ascii="Times New Roman"/>
                <w:sz w:val="20"/>
              </w:rPr>
            </w:pPr>
          </w:p>
        </w:tc>
        <w:tc>
          <w:tcPr>
            <w:tcW w:w="1552" w:type="dxa"/>
          </w:tcPr>
          <w:p w14:paraId="7D7BF801" w14:textId="77777777" w:rsidR="00105225" w:rsidRDefault="00105225" w:rsidP="00641673">
            <w:pPr>
              <w:pStyle w:val="TableParagraph"/>
              <w:rPr>
                <w:rFonts w:ascii="Times New Roman"/>
                <w:sz w:val="20"/>
              </w:rPr>
            </w:pPr>
          </w:p>
        </w:tc>
      </w:tr>
      <w:tr w:rsidR="00105225" w14:paraId="0C2F8701" w14:textId="77777777" w:rsidTr="00641673">
        <w:trPr>
          <w:trHeight w:val="275"/>
        </w:trPr>
        <w:tc>
          <w:tcPr>
            <w:tcW w:w="305" w:type="dxa"/>
          </w:tcPr>
          <w:p w14:paraId="77D58897" w14:textId="77777777" w:rsidR="00105225" w:rsidRDefault="00105225" w:rsidP="00641673">
            <w:pPr>
              <w:pStyle w:val="TableParagraph"/>
              <w:spacing w:line="255" w:lineRule="exact"/>
              <w:ind w:left="9"/>
              <w:jc w:val="center"/>
              <w:rPr>
                <w:sz w:val="24"/>
              </w:rPr>
            </w:pPr>
            <w:r>
              <w:rPr>
                <w:sz w:val="24"/>
              </w:rPr>
              <w:t>•</w:t>
            </w:r>
          </w:p>
        </w:tc>
        <w:tc>
          <w:tcPr>
            <w:tcW w:w="2697" w:type="dxa"/>
          </w:tcPr>
          <w:p w14:paraId="55E60948" w14:textId="77777777" w:rsidR="00105225" w:rsidRDefault="00105225" w:rsidP="00641673">
            <w:pPr>
              <w:pStyle w:val="TableParagraph"/>
              <w:spacing w:line="255" w:lineRule="exact"/>
              <w:ind w:left="105"/>
              <w:rPr>
                <w:sz w:val="24"/>
              </w:rPr>
            </w:pPr>
            <w:r>
              <w:rPr>
                <w:sz w:val="24"/>
              </w:rPr>
              <w:t>Social Security</w:t>
            </w:r>
          </w:p>
        </w:tc>
        <w:tc>
          <w:tcPr>
            <w:tcW w:w="1881" w:type="dxa"/>
          </w:tcPr>
          <w:p w14:paraId="74FEF5E1" w14:textId="77777777" w:rsidR="00105225" w:rsidRDefault="00105225" w:rsidP="00641673">
            <w:pPr>
              <w:pStyle w:val="TableParagraph"/>
              <w:rPr>
                <w:rFonts w:ascii="Times New Roman"/>
                <w:sz w:val="20"/>
              </w:rPr>
            </w:pPr>
          </w:p>
        </w:tc>
        <w:tc>
          <w:tcPr>
            <w:tcW w:w="1591" w:type="dxa"/>
          </w:tcPr>
          <w:p w14:paraId="742BBA10" w14:textId="77777777" w:rsidR="00105225" w:rsidRDefault="00105225" w:rsidP="00641673">
            <w:pPr>
              <w:pStyle w:val="TableParagraph"/>
              <w:rPr>
                <w:rFonts w:ascii="Times New Roman"/>
                <w:sz w:val="20"/>
              </w:rPr>
            </w:pPr>
          </w:p>
        </w:tc>
        <w:tc>
          <w:tcPr>
            <w:tcW w:w="1542" w:type="dxa"/>
          </w:tcPr>
          <w:p w14:paraId="4C8DE56F" w14:textId="77777777" w:rsidR="00105225" w:rsidRDefault="00105225" w:rsidP="00641673">
            <w:pPr>
              <w:pStyle w:val="TableParagraph"/>
              <w:rPr>
                <w:rFonts w:ascii="Times New Roman"/>
                <w:sz w:val="20"/>
              </w:rPr>
            </w:pPr>
          </w:p>
        </w:tc>
        <w:tc>
          <w:tcPr>
            <w:tcW w:w="1552" w:type="dxa"/>
          </w:tcPr>
          <w:p w14:paraId="7AA7A345" w14:textId="77777777" w:rsidR="00105225" w:rsidRDefault="00105225" w:rsidP="00641673">
            <w:pPr>
              <w:pStyle w:val="TableParagraph"/>
              <w:rPr>
                <w:rFonts w:ascii="Times New Roman"/>
                <w:sz w:val="20"/>
              </w:rPr>
            </w:pPr>
          </w:p>
        </w:tc>
      </w:tr>
      <w:tr w:rsidR="00105225" w14:paraId="3B771ED6" w14:textId="77777777" w:rsidTr="00641673">
        <w:trPr>
          <w:trHeight w:val="550"/>
        </w:trPr>
        <w:tc>
          <w:tcPr>
            <w:tcW w:w="305" w:type="dxa"/>
          </w:tcPr>
          <w:p w14:paraId="165AEB70" w14:textId="77777777" w:rsidR="00105225" w:rsidRDefault="00105225" w:rsidP="00641673">
            <w:pPr>
              <w:pStyle w:val="TableParagraph"/>
              <w:spacing w:line="271" w:lineRule="exact"/>
              <w:ind w:left="9"/>
              <w:jc w:val="center"/>
              <w:rPr>
                <w:sz w:val="24"/>
              </w:rPr>
            </w:pPr>
            <w:r>
              <w:rPr>
                <w:sz w:val="24"/>
              </w:rPr>
              <w:t>•</w:t>
            </w:r>
          </w:p>
        </w:tc>
        <w:tc>
          <w:tcPr>
            <w:tcW w:w="2697" w:type="dxa"/>
          </w:tcPr>
          <w:p w14:paraId="3906D266" w14:textId="77777777" w:rsidR="00105225" w:rsidRDefault="00105225" w:rsidP="00641673">
            <w:pPr>
              <w:pStyle w:val="TableParagraph"/>
              <w:spacing w:line="276" w:lineRule="exact"/>
              <w:ind w:left="105" w:right="387"/>
              <w:rPr>
                <w:sz w:val="24"/>
              </w:rPr>
            </w:pPr>
            <w:r>
              <w:rPr>
                <w:sz w:val="24"/>
              </w:rPr>
              <w:t>Vacation/Sick Leave Pool</w:t>
            </w:r>
          </w:p>
        </w:tc>
        <w:tc>
          <w:tcPr>
            <w:tcW w:w="1881" w:type="dxa"/>
          </w:tcPr>
          <w:p w14:paraId="55C25B0F" w14:textId="77777777" w:rsidR="00105225" w:rsidRDefault="00105225" w:rsidP="00641673">
            <w:pPr>
              <w:pStyle w:val="TableParagraph"/>
              <w:rPr>
                <w:rFonts w:ascii="Times New Roman"/>
                <w:sz w:val="24"/>
              </w:rPr>
            </w:pPr>
          </w:p>
        </w:tc>
        <w:tc>
          <w:tcPr>
            <w:tcW w:w="1591" w:type="dxa"/>
          </w:tcPr>
          <w:p w14:paraId="1C2C3DA5" w14:textId="77777777" w:rsidR="00105225" w:rsidRDefault="00105225" w:rsidP="00641673">
            <w:pPr>
              <w:pStyle w:val="TableParagraph"/>
              <w:rPr>
                <w:rFonts w:ascii="Times New Roman"/>
                <w:sz w:val="24"/>
              </w:rPr>
            </w:pPr>
          </w:p>
        </w:tc>
        <w:tc>
          <w:tcPr>
            <w:tcW w:w="1542" w:type="dxa"/>
          </w:tcPr>
          <w:p w14:paraId="6845ABB2" w14:textId="77777777" w:rsidR="00105225" w:rsidRDefault="00105225" w:rsidP="00641673">
            <w:pPr>
              <w:pStyle w:val="TableParagraph"/>
              <w:rPr>
                <w:rFonts w:ascii="Times New Roman"/>
                <w:sz w:val="24"/>
              </w:rPr>
            </w:pPr>
          </w:p>
        </w:tc>
        <w:tc>
          <w:tcPr>
            <w:tcW w:w="1552" w:type="dxa"/>
          </w:tcPr>
          <w:p w14:paraId="53D8B3D0" w14:textId="77777777" w:rsidR="00105225" w:rsidRDefault="00105225" w:rsidP="00641673">
            <w:pPr>
              <w:pStyle w:val="TableParagraph"/>
              <w:rPr>
                <w:rFonts w:ascii="Times New Roman"/>
                <w:sz w:val="24"/>
              </w:rPr>
            </w:pPr>
          </w:p>
        </w:tc>
      </w:tr>
      <w:tr w:rsidR="00105225" w14:paraId="7FFA944C" w14:textId="77777777" w:rsidTr="00641673">
        <w:trPr>
          <w:trHeight w:val="278"/>
        </w:trPr>
        <w:tc>
          <w:tcPr>
            <w:tcW w:w="305" w:type="dxa"/>
          </w:tcPr>
          <w:p w14:paraId="63E6BD46" w14:textId="77777777" w:rsidR="00105225" w:rsidRDefault="00105225" w:rsidP="00641673">
            <w:pPr>
              <w:pStyle w:val="TableParagraph"/>
              <w:rPr>
                <w:rFonts w:ascii="Times New Roman"/>
                <w:sz w:val="20"/>
              </w:rPr>
            </w:pPr>
          </w:p>
        </w:tc>
        <w:tc>
          <w:tcPr>
            <w:tcW w:w="4578" w:type="dxa"/>
            <w:gridSpan w:val="2"/>
          </w:tcPr>
          <w:p w14:paraId="25F815DA" w14:textId="77777777" w:rsidR="00105225" w:rsidRDefault="00105225" w:rsidP="00641673">
            <w:pPr>
              <w:pStyle w:val="TableParagraph"/>
              <w:spacing w:line="258" w:lineRule="exact"/>
              <w:ind w:left="745"/>
              <w:rPr>
                <w:b/>
                <w:sz w:val="24"/>
              </w:rPr>
            </w:pPr>
            <w:r>
              <w:rPr>
                <w:b/>
                <w:sz w:val="24"/>
              </w:rPr>
              <w:t>Subtotal: Salary Driven Benefits</w:t>
            </w:r>
          </w:p>
        </w:tc>
        <w:tc>
          <w:tcPr>
            <w:tcW w:w="1591" w:type="dxa"/>
          </w:tcPr>
          <w:p w14:paraId="396B037E" w14:textId="77777777" w:rsidR="00105225" w:rsidRDefault="00105225" w:rsidP="00641673">
            <w:pPr>
              <w:pStyle w:val="TableParagraph"/>
              <w:rPr>
                <w:rFonts w:ascii="Times New Roman"/>
                <w:sz w:val="20"/>
              </w:rPr>
            </w:pPr>
          </w:p>
        </w:tc>
        <w:tc>
          <w:tcPr>
            <w:tcW w:w="1542" w:type="dxa"/>
          </w:tcPr>
          <w:p w14:paraId="5971D48F" w14:textId="77777777" w:rsidR="00105225" w:rsidRDefault="00105225" w:rsidP="00641673">
            <w:pPr>
              <w:pStyle w:val="TableParagraph"/>
              <w:rPr>
                <w:rFonts w:ascii="Times New Roman"/>
                <w:sz w:val="20"/>
              </w:rPr>
            </w:pPr>
          </w:p>
        </w:tc>
        <w:tc>
          <w:tcPr>
            <w:tcW w:w="1552" w:type="dxa"/>
          </w:tcPr>
          <w:p w14:paraId="7EF45F57" w14:textId="77777777" w:rsidR="00105225" w:rsidRDefault="00105225" w:rsidP="00641673">
            <w:pPr>
              <w:pStyle w:val="TableParagraph"/>
              <w:rPr>
                <w:rFonts w:ascii="Times New Roman"/>
                <w:sz w:val="20"/>
              </w:rPr>
            </w:pPr>
          </w:p>
        </w:tc>
      </w:tr>
      <w:tr w:rsidR="00105225" w14:paraId="18ECF5F7" w14:textId="77777777" w:rsidTr="00641673">
        <w:trPr>
          <w:trHeight w:val="550"/>
        </w:trPr>
        <w:tc>
          <w:tcPr>
            <w:tcW w:w="305" w:type="dxa"/>
          </w:tcPr>
          <w:p w14:paraId="4B182603" w14:textId="77777777" w:rsidR="00105225" w:rsidRDefault="00105225" w:rsidP="00641673">
            <w:pPr>
              <w:pStyle w:val="TableParagraph"/>
              <w:spacing w:line="271" w:lineRule="exact"/>
              <w:ind w:left="9"/>
              <w:jc w:val="center"/>
              <w:rPr>
                <w:sz w:val="24"/>
              </w:rPr>
            </w:pPr>
            <w:r>
              <w:rPr>
                <w:sz w:val="24"/>
              </w:rPr>
              <w:t>•</w:t>
            </w:r>
          </w:p>
        </w:tc>
        <w:tc>
          <w:tcPr>
            <w:tcW w:w="4578" w:type="dxa"/>
            <w:gridSpan w:val="2"/>
          </w:tcPr>
          <w:p w14:paraId="78772B69" w14:textId="77777777" w:rsidR="00105225" w:rsidRDefault="00105225" w:rsidP="00641673">
            <w:pPr>
              <w:pStyle w:val="TableParagraph"/>
              <w:spacing w:line="276" w:lineRule="exact"/>
              <w:ind w:left="105" w:right="40"/>
              <w:rPr>
                <w:sz w:val="24"/>
              </w:rPr>
            </w:pPr>
            <w:r>
              <w:rPr>
                <w:sz w:val="24"/>
              </w:rPr>
              <w:t>Health/Dental Insurance – Program Based</w:t>
            </w:r>
          </w:p>
        </w:tc>
        <w:tc>
          <w:tcPr>
            <w:tcW w:w="1591" w:type="dxa"/>
          </w:tcPr>
          <w:p w14:paraId="0EC951AF" w14:textId="77777777" w:rsidR="00105225" w:rsidRDefault="00105225" w:rsidP="00641673">
            <w:pPr>
              <w:pStyle w:val="TableParagraph"/>
              <w:rPr>
                <w:rFonts w:ascii="Times New Roman"/>
                <w:sz w:val="24"/>
              </w:rPr>
            </w:pPr>
          </w:p>
        </w:tc>
        <w:tc>
          <w:tcPr>
            <w:tcW w:w="1542" w:type="dxa"/>
          </w:tcPr>
          <w:p w14:paraId="5C4F67D6" w14:textId="77777777" w:rsidR="00105225" w:rsidRDefault="00105225" w:rsidP="00641673">
            <w:pPr>
              <w:pStyle w:val="TableParagraph"/>
              <w:rPr>
                <w:rFonts w:ascii="Times New Roman"/>
                <w:sz w:val="24"/>
              </w:rPr>
            </w:pPr>
          </w:p>
        </w:tc>
        <w:tc>
          <w:tcPr>
            <w:tcW w:w="1552" w:type="dxa"/>
          </w:tcPr>
          <w:p w14:paraId="6D4F5E99" w14:textId="77777777" w:rsidR="00105225" w:rsidRDefault="00105225" w:rsidP="00641673">
            <w:pPr>
              <w:pStyle w:val="TableParagraph"/>
              <w:rPr>
                <w:rFonts w:ascii="Times New Roman"/>
                <w:sz w:val="24"/>
              </w:rPr>
            </w:pPr>
          </w:p>
        </w:tc>
      </w:tr>
      <w:tr w:rsidR="00105225" w14:paraId="1C9DCC4F" w14:textId="77777777" w:rsidTr="00641673">
        <w:trPr>
          <w:trHeight w:val="273"/>
        </w:trPr>
        <w:tc>
          <w:tcPr>
            <w:tcW w:w="305" w:type="dxa"/>
          </w:tcPr>
          <w:p w14:paraId="55A4CB3D" w14:textId="77777777" w:rsidR="00105225" w:rsidRDefault="00105225" w:rsidP="00641673">
            <w:pPr>
              <w:pStyle w:val="TableParagraph"/>
              <w:spacing w:line="253" w:lineRule="exact"/>
              <w:ind w:left="9"/>
              <w:jc w:val="center"/>
              <w:rPr>
                <w:sz w:val="24"/>
              </w:rPr>
            </w:pPr>
            <w:r>
              <w:rPr>
                <w:sz w:val="24"/>
              </w:rPr>
              <w:t>•</w:t>
            </w:r>
          </w:p>
        </w:tc>
        <w:tc>
          <w:tcPr>
            <w:tcW w:w="4578" w:type="dxa"/>
            <w:gridSpan w:val="2"/>
          </w:tcPr>
          <w:p w14:paraId="2E15BA14" w14:textId="77777777" w:rsidR="00105225" w:rsidRDefault="00105225" w:rsidP="00641673">
            <w:pPr>
              <w:pStyle w:val="TableParagraph"/>
              <w:spacing w:line="253" w:lineRule="exact"/>
              <w:ind w:left="105"/>
              <w:rPr>
                <w:sz w:val="24"/>
              </w:rPr>
            </w:pPr>
            <w:r>
              <w:rPr>
                <w:sz w:val="24"/>
              </w:rPr>
              <w:t>Life Insurance – Program Based</w:t>
            </w:r>
          </w:p>
        </w:tc>
        <w:tc>
          <w:tcPr>
            <w:tcW w:w="1591" w:type="dxa"/>
          </w:tcPr>
          <w:p w14:paraId="12905FB8" w14:textId="77777777" w:rsidR="00105225" w:rsidRDefault="00105225" w:rsidP="00641673">
            <w:pPr>
              <w:pStyle w:val="TableParagraph"/>
              <w:rPr>
                <w:rFonts w:ascii="Times New Roman"/>
                <w:sz w:val="20"/>
              </w:rPr>
            </w:pPr>
          </w:p>
        </w:tc>
        <w:tc>
          <w:tcPr>
            <w:tcW w:w="1542" w:type="dxa"/>
          </w:tcPr>
          <w:p w14:paraId="47B4D023" w14:textId="77777777" w:rsidR="00105225" w:rsidRDefault="00105225" w:rsidP="00641673">
            <w:pPr>
              <w:pStyle w:val="TableParagraph"/>
              <w:rPr>
                <w:rFonts w:ascii="Times New Roman"/>
                <w:sz w:val="20"/>
              </w:rPr>
            </w:pPr>
          </w:p>
        </w:tc>
        <w:tc>
          <w:tcPr>
            <w:tcW w:w="1552" w:type="dxa"/>
          </w:tcPr>
          <w:p w14:paraId="7EA1B4B0" w14:textId="77777777" w:rsidR="00105225" w:rsidRDefault="00105225" w:rsidP="00641673">
            <w:pPr>
              <w:pStyle w:val="TableParagraph"/>
              <w:rPr>
                <w:rFonts w:ascii="Times New Roman"/>
                <w:sz w:val="20"/>
              </w:rPr>
            </w:pPr>
          </w:p>
        </w:tc>
      </w:tr>
      <w:tr w:rsidR="00105225" w14:paraId="2BBAE101" w14:textId="77777777" w:rsidTr="00641673">
        <w:trPr>
          <w:trHeight w:val="272"/>
        </w:trPr>
        <w:tc>
          <w:tcPr>
            <w:tcW w:w="305" w:type="dxa"/>
            <w:tcBorders>
              <w:bottom w:val="single" w:sz="6" w:space="0" w:color="000000"/>
            </w:tcBorders>
          </w:tcPr>
          <w:p w14:paraId="6CB3BCA7" w14:textId="77777777" w:rsidR="00105225" w:rsidRDefault="00105225" w:rsidP="00641673">
            <w:pPr>
              <w:pStyle w:val="TableParagraph"/>
              <w:spacing w:line="253" w:lineRule="exact"/>
              <w:ind w:left="9"/>
              <w:jc w:val="center"/>
              <w:rPr>
                <w:sz w:val="24"/>
              </w:rPr>
            </w:pPr>
            <w:r>
              <w:rPr>
                <w:sz w:val="24"/>
              </w:rPr>
              <w:t>•</w:t>
            </w:r>
          </w:p>
        </w:tc>
        <w:tc>
          <w:tcPr>
            <w:tcW w:w="4578" w:type="dxa"/>
            <w:gridSpan w:val="2"/>
            <w:tcBorders>
              <w:bottom w:val="single" w:sz="6" w:space="0" w:color="000000"/>
            </w:tcBorders>
          </w:tcPr>
          <w:p w14:paraId="46593739" w14:textId="77777777" w:rsidR="00105225" w:rsidRDefault="00105225" w:rsidP="00641673">
            <w:pPr>
              <w:pStyle w:val="TableParagraph"/>
              <w:spacing w:line="253" w:lineRule="exact"/>
              <w:ind w:left="105"/>
              <w:rPr>
                <w:sz w:val="24"/>
              </w:rPr>
            </w:pPr>
            <w:r>
              <w:rPr>
                <w:sz w:val="24"/>
              </w:rPr>
              <w:t>Merit Life Insurance – Age Based</w:t>
            </w:r>
          </w:p>
        </w:tc>
        <w:tc>
          <w:tcPr>
            <w:tcW w:w="1591" w:type="dxa"/>
            <w:tcBorders>
              <w:bottom w:val="single" w:sz="6" w:space="0" w:color="000000"/>
            </w:tcBorders>
          </w:tcPr>
          <w:p w14:paraId="67A8568D" w14:textId="77777777" w:rsidR="00105225" w:rsidRDefault="00105225" w:rsidP="00641673">
            <w:pPr>
              <w:pStyle w:val="TableParagraph"/>
              <w:rPr>
                <w:rFonts w:ascii="Times New Roman"/>
                <w:sz w:val="20"/>
              </w:rPr>
            </w:pPr>
          </w:p>
        </w:tc>
        <w:tc>
          <w:tcPr>
            <w:tcW w:w="1542" w:type="dxa"/>
            <w:tcBorders>
              <w:bottom w:val="single" w:sz="6" w:space="0" w:color="000000"/>
            </w:tcBorders>
          </w:tcPr>
          <w:p w14:paraId="400D5F0D" w14:textId="77777777" w:rsidR="00105225" w:rsidRDefault="00105225" w:rsidP="00641673">
            <w:pPr>
              <w:pStyle w:val="TableParagraph"/>
              <w:rPr>
                <w:rFonts w:ascii="Times New Roman"/>
                <w:sz w:val="20"/>
              </w:rPr>
            </w:pPr>
          </w:p>
        </w:tc>
        <w:tc>
          <w:tcPr>
            <w:tcW w:w="1552" w:type="dxa"/>
            <w:tcBorders>
              <w:bottom w:val="single" w:sz="6" w:space="0" w:color="000000"/>
            </w:tcBorders>
          </w:tcPr>
          <w:p w14:paraId="5C044AEA" w14:textId="77777777" w:rsidR="00105225" w:rsidRDefault="00105225" w:rsidP="00641673">
            <w:pPr>
              <w:pStyle w:val="TableParagraph"/>
              <w:rPr>
                <w:rFonts w:ascii="Times New Roman"/>
                <w:sz w:val="20"/>
              </w:rPr>
            </w:pPr>
          </w:p>
        </w:tc>
      </w:tr>
      <w:tr w:rsidR="00105225" w14:paraId="650C42FC" w14:textId="77777777" w:rsidTr="00641673">
        <w:trPr>
          <w:trHeight w:val="277"/>
        </w:trPr>
        <w:tc>
          <w:tcPr>
            <w:tcW w:w="305" w:type="dxa"/>
            <w:tcBorders>
              <w:top w:val="single" w:sz="6" w:space="0" w:color="000000"/>
            </w:tcBorders>
          </w:tcPr>
          <w:p w14:paraId="3B56AFB7" w14:textId="77777777" w:rsidR="00105225" w:rsidRDefault="00105225" w:rsidP="00641673">
            <w:pPr>
              <w:pStyle w:val="TableParagraph"/>
              <w:rPr>
                <w:rFonts w:ascii="Times New Roman"/>
                <w:sz w:val="20"/>
              </w:rPr>
            </w:pPr>
          </w:p>
        </w:tc>
        <w:tc>
          <w:tcPr>
            <w:tcW w:w="4578" w:type="dxa"/>
            <w:gridSpan w:val="2"/>
            <w:tcBorders>
              <w:top w:val="single" w:sz="6" w:space="0" w:color="000000"/>
            </w:tcBorders>
          </w:tcPr>
          <w:p w14:paraId="079FDCD8" w14:textId="77777777" w:rsidR="00105225" w:rsidRDefault="00105225" w:rsidP="00641673">
            <w:pPr>
              <w:pStyle w:val="TableParagraph"/>
              <w:spacing w:line="258" w:lineRule="exact"/>
              <w:ind w:left="160"/>
              <w:rPr>
                <w:b/>
                <w:sz w:val="24"/>
              </w:rPr>
            </w:pPr>
            <w:r>
              <w:rPr>
                <w:b/>
                <w:sz w:val="24"/>
              </w:rPr>
              <w:t>Subtotal: Fixed and Variable Benefits</w:t>
            </w:r>
          </w:p>
        </w:tc>
        <w:tc>
          <w:tcPr>
            <w:tcW w:w="1591" w:type="dxa"/>
            <w:tcBorders>
              <w:top w:val="single" w:sz="6" w:space="0" w:color="000000"/>
            </w:tcBorders>
          </w:tcPr>
          <w:p w14:paraId="1AE80A63" w14:textId="77777777" w:rsidR="00105225" w:rsidRDefault="00105225" w:rsidP="00641673">
            <w:pPr>
              <w:pStyle w:val="TableParagraph"/>
              <w:rPr>
                <w:rFonts w:ascii="Times New Roman"/>
                <w:sz w:val="20"/>
              </w:rPr>
            </w:pPr>
          </w:p>
        </w:tc>
        <w:tc>
          <w:tcPr>
            <w:tcW w:w="1542" w:type="dxa"/>
            <w:tcBorders>
              <w:top w:val="single" w:sz="6" w:space="0" w:color="000000"/>
            </w:tcBorders>
          </w:tcPr>
          <w:p w14:paraId="52E3291E" w14:textId="77777777" w:rsidR="00105225" w:rsidRDefault="00105225" w:rsidP="00641673">
            <w:pPr>
              <w:pStyle w:val="TableParagraph"/>
              <w:rPr>
                <w:rFonts w:ascii="Times New Roman"/>
                <w:sz w:val="20"/>
              </w:rPr>
            </w:pPr>
          </w:p>
        </w:tc>
        <w:tc>
          <w:tcPr>
            <w:tcW w:w="1552" w:type="dxa"/>
            <w:tcBorders>
              <w:top w:val="single" w:sz="6" w:space="0" w:color="000000"/>
            </w:tcBorders>
          </w:tcPr>
          <w:p w14:paraId="6FAD43BB" w14:textId="77777777" w:rsidR="00105225" w:rsidRDefault="00105225" w:rsidP="00641673">
            <w:pPr>
              <w:pStyle w:val="TableParagraph"/>
              <w:rPr>
                <w:rFonts w:ascii="Times New Roman"/>
                <w:sz w:val="20"/>
              </w:rPr>
            </w:pPr>
          </w:p>
        </w:tc>
      </w:tr>
      <w:tr w:rsidR="00105225" w14:paraId="2370E842" w14:textId="77777777" w:rsidTr="00641673">
        <w:trPr>
          <w:trHeight w:val="275"/>
        </w:trPr>
        <w:tc>
          <w:tcPr>
            <w:tcW w:w="9568" w:type="dxa"/>
            <w:gridSpan w:val="6"/>
            <w:tcBorders>
              <w:right w:val="nil"/>
            </w:tcBorders>
          </w:tcPr>
          <w:p w14:paraId="2272A6AC" w14:textId="77777777" w:rsidR="00105225" w:rsidRDefault="00105225" w:rsidP="00641673">
            <w:pPr>
              <w:pStyle w:val="TableParagraph"/>
              <w:rPr>
                <w:rFonts w:ascii="Times New Roman"/>
                <w:sz w:val="20"/>
              </w:rPr>
            </w:pPr>
          </w:p>
        </w:tc>
      </w:tr>
      <w:tr w:rsidR="00105225" w14:paraId="42FC606C" w14:textId="77777777" w:rsidTr="00641673">
        <w:trPr>
          <w:trHeight w:val="275"/>
        </w:trPr>
        <w:tc>
          <w:tcPr>
            <w:tcW w:w="4883" w:type="dxa"/>
            <w:gridSpan w:val="3"/>
          </w:tcPr>
          <w:p w14:paraId="3D8AE24D" w14:textId="77777777" w:rsidR="00105225" w:rsidRDefault="00105225" w:rsidP="00641673">
            <w:pPr>
              <w:pStyle w:val="TableParagraph"/>
              <w:spacing w:line="255" w:lineRule="exact"/>
              <w:ind w:left="110"/>
              <w:rPr>
                <w:b/>
                <w:sz w:val="24"/>
              </w:rPr>
            </w:pPr>
            <w:r>
              <w:rPr>
                <w:b/>
                <w:sz w:val="24"/>
              </w:rPr>
              <w:t>Total Benefits</w:t>
            </w:r>
          </w:p>
        </w:tc>
        <w:tc>
          <w:tcPr>
            <w:tcW w:w="1591" w:type="dxa"/>
          </w:tcPr>
          <w:p w14:paraId="141871E7" w14:textId="77777777" w:rsidR="00105225" w:rsidRDefault="00105225" w:rsidP="00641673">
            <w:pPr>
              <w:pStyle w:val="TableParagraph"/>
              <w:rPr>
                <w:rFonts w:ascii="Times New Roman"/>
                <w:sz w:val="20"/>
              </w:rPr>
            </w:pPr>
          </w:p>
        </w:tc>
        <w:tc>
          <w:tcPr>
            <w:tcW w:w="1542" w:type="dxa"/>
          </w:tcPr>
          <w:p w14:paraId="08D65ACD" w14:textId="77777777" w:rsidR="00105225" w:rsidRDefault="00105225" w:rsidP="00641673">
            <w:pPr>
              <w:pStyle w:val="TableParagraph"/>
              <w:rPr>
                <w:rFonts w:ascii="Times New Roman"/>
                <w:sz w:val="20"/>
              </w:rPr>
            </w:pPr>
          </w:p>
        </w:tc>
        <w:tc>
          <w:tcPr>
            <w:tcW w:w="1552" w:type="dxa"/>
          </w:tcPr>
          <w:p w14:paraId="22662093" w14:textId="77777777" w:rsidR="00105225" w:rsidRDefault="00105225" w:rsidP="00641673">
            <w:pPr>
              <w:pStyle w:val="TableParagraph"/>
              <w:rPr>
                <w:rFonts w:ascii="Times New Roman"/>
                <w:sz w:val="20"/>
              </w:rPr>
            </w:pPr>
          </w:p>
        </w:tc>
      </w:tr>
      <w:tr w:rsidR="00105225" w14:paraId="339CF900" w14:textId="77777777" w:rsidTr="00641673">
        <w:trPr>
          <w:trHeight w:val="275"/>
        </w:trPr>
        <w:tc>
          <w:tcPr>
            <w:tcW w:w="8016" w:type="dxa"/>
            <w:gridSpan w:val="5"/>
          </w:tcPr>
          <w:p w14:paraId="670BF1D7" w14:textId="77777777" w:rsidR="00105225" w:rsidRDefault="00105225" w:rsidP="00641673">
            <w:pPr>
              <w:pStyle w:val="TableParagraph"/>
              <w:rPr>
                <w:rFonts w:ascii="Times New Roman"/>
                <w:sz w:val="20"/>
              </w:rPr>
            </w:pPr>
          </w:p>
        </w:tc>
        <w:tc>
          <w:tcPr>
            <w:tcW w:w="1552" w:type="dxa"/>
            <w:tcBorders>
              <w:right w:val="nil"/>
            </w:tcBorders>
          </w:tcPr>
          <w:p w14:paraId="5049A071" w14:textId="77777777" w:rsidR="00105225" w:rsidRDefault="00105225" w:rsidP="00641673">
            <w:pPr>
              <w:pStyle w:val="TableParagraph"/>
              <w:rPr>
                <w:rFonts w:ascii="Times New Roman"/>
                <w:sz w:val="20"/>
              </w:rPr>
            </w:pPr>
          </w:p>
        </w:tc>
      </w:tr>
      <w:tr w:rsidR="00105225" w14:paraId="5D8130F7" w14:textId="77777777" w:rsidTr="00641673">
        <w:trPr>
          <w:trHeight w:val="275"/>
        </w:trPr>
        <w:tc>
          <w:tcPr>
            <w:tcW w:w="4883" w:type="dxa"/>
            <w:gridSpan w:val="3"/>
          </w:tcPr>
          <w:p w14:paraId="280948B2" w14:textId="77777777" w:rsidR="00105225" w:rsidRDefault="00105225" w:rsidP="00641673">
            <w:pPr>
              <w:pStyle w:val="TableParagraph"/>
              <w:spacing w:line="255" w:lineRule="exact"/>
              <w:ind w:left="110"/>
              <w:rPr>
                <w:b/>
                <w:sz w:val="24"/>
              </w:rPr>
            </w:pPr>
            <w:r>
              <w:rPr>
                <w:b/>
                <w:sz w:val="24"/>
              </w:rPr>
              <w:t>TOTAL SALARY AND BENEFITS</w:t>
            </w:r>
          </w:p>
        </w:tc>
        <w:tc>
          <w:tcPr>
            <w:tcW w:w="1591" w:type="dxa"/>
          </w:tcPr>
          <w:p w14:paraId="0736AA63" w14:textId="77777777" w:rsidR="00105225" w:rsidRDefault="00105225" w:rsidP="00641673">
            <w:pPr>
              <w:pStyle w:val="TableParagraph"/>
              <w:rPr>
                <w:rFonts w:ascii="Times New Roman"/>
                <w:sz w:val="20"/>
              </w:rPr>
            </w:pPr>
          </w:p>
        </w:tc>
        <w:tc>
          <w:tcPr>
            <w:tcW w:w="1542" w:type="dxa"/>
          </w:tcPr>
          <w:p w14:paraId="573343A6" w14:textId="77777777" w:rsidR="00105225" w:rsidRDefault="00105225" w:rsidP="00641673">
            <w:pPr>
              <w:pStyle w:val="TableParagraph"/>
              <w:rPr>
                <w:rFonts w:ascii="Times New Roman"/>
                <w:sz w:val="20"/>
              </w:rPr>
            </w:pPr>
          </w:p>
        </w:tc>
        <w:tc>
          <w:tcPr>
            <w:tcW w:w="1552" w:type="dxa"/>
          </w:tcPr>
          <w:p w14:paraId="64B70D2C" w14:textId="77777777" w:rsidR="00105225" w:rsidRDefault="00105225" w:rsidP="00641673">
            <w:pPr>
              <w:pStyle w:val="TableParagraph"/>
              <w:rPr>
                <w:rFonts w:ascii="Times New Roman"/>
                <w:sz w:val="20"/>
              </w:rPr>
            </w:pPr>
          </w:p>
        </w:tc>
      </w:tr>
    </w:tbl>
    <w:p w14:paraId="404067B8" w14:textId="77777777" w:rsidR="00105225" w:rsidRDefault="00105225" w:rsidP="00105225">
      <w:pPr>
        <w:pStyle w:val="BodyText"/>
        <w:rPr>
          <w:sz w:val="20"/>
        </w:rPr>
      </w:pPr>
    </w:p>
    <w:p w14:paraId="01D7DE95" w14:textId="77777777" w:rsidR="00105225" w:rsidRDefault="00105225" w:rsidP="00105225">
      <w:pPr>
        <w:pStyle w:val="BodyText"/>
        <w:spacing w:before="10"/>
        <w:rPr>
          <w:sz w:val="19"/>
        </w:rPr>
      </w:pPr>
    </w:p>
    <w:p w14:paraId="51829A59" w14:textId="77777777" w:rsidR="00105225" w:rsidRDefault="00105225" w:rsidP="00105225">
      <w:pPr>
        <w:pStyle w:val="ListParagraph"/>
        <w:numPr>
          <w:ilvl w:val="0"/>
          <w:numId w:val="1"/>
        </w:numPr>
        <w:tabs>
          <w:tab w:val="left" w:pos="1591"/>
        </w:tabs>
        <w:spacing w:before="92"/>
        <w:ind w:left="1590" w:hanging="371"/>
        <w:jc w:val="left"/>
        <w:rPr>
          <w:sz w:val="24"/>
        </w:rPr>
      </w:pPr>
      <w:r>
        <w:rPr>
          <w:sz w:val="24"/>
          <w:u w:val="single"/>
        </w:rPr>
        <w:t>Travel/Training</w:t>
      </w:r>
    </w:p>
    <w:p w14:paraId="1A682639" w14:textId="77777777" w:rsidR="00105225" w:rsidRDefault="00105225" w:rsidP="00105225">
      <w:pPr>
        <w:pStyle w:val="BodyText"/>
        <w:rPr>
          <w:sz w:val="20"/>
        </w:rPr>
      </w:pPr>
    </w:p>
    <w:p w14:paraId="288F13AD" w14:textId="77777777" w:rsidR="00105225" w:rsidRDefault="00105225" w:rsidP="00105225">
      <w:pPr>
        <w:pStyle w:val="BodyText"/>
        <w:rPr>
          <w:sz w:val="20"/>
        </w:rPr>
      </w:pPr>
    </w:p>
    <w:p w14:paraId="13F2ABD1" w14:textId="77777777" w:rsidR="00105225" w:rsidRDefault="00105225" w:rsidP="00105225">
      <w:pPr>
        <w:pStyle w:val="BodyText"/>
        <w:rPr>
          <w:sz w:val="20"/>
        </w:rPr>
      </w:pPr>
    </w:p>
    <w:p w14:paraId="5FB62DD7" w14:textId="77777777" w:rsidR="00105225" w:rsidRDefault="00105225" w:rsidP="00105225">
      <w:pPr>
        <w:pStyle w:val="BodyText"/>
        <w:rPr>
          <w:sz w:val="20"/>
        </w:rPr>
      </w:pPr>
    </w:p>
    <w:p w14:paraId="6B0984CB" w14:textId="77777777" w:rsidR="00105225" w:rsidRDefault="00105225" w:rsidP="00105225">
      <w:pPr>
        <w:pStyle w:val="BodyText"/>
        <w:rPr>
          <w:sz w:val="20"/>
        </w:rPr>
      </w:pPr>
    </w:p>
    <w:p w14:paraId="67384AF7" w14:textId="77777777" w:rsidR="00105225" w:rsidRDefault="00105225" w:rsidP="00105225">
      <w:pPr>
        <w:pStyle w:val="BodyText"/>
        <w:rPr>
          <w:sz w:val="20"/>
        </w:rPr>
      </w:pPr>
    </w:p>
    <w:p w14:paraId="75A0E33B" w14:textId="77777777" w:rsidR="00105225" w:rsidRDefault="00105225" w:rsidP="00105225">
      <w:pPr>
        <w:pStyle w:val="BodyText"/>
        <w:rPr>
          <w:sz w:val="20"/>
        </w:rPr>
      </w:pPr>
    </w:p>
    <w:p w14:paraId="383A5827" w14:textId="77777777" w:rsidR="00105225" w:rsidRDefault="00105225" w:rsidP="00105225">
      <w:pPr>
        <w:pStyle w:val="BodyText"/>
        <w:spacing w:before="9"/>
        <w:rPr>
          <w:sz w:val="19"/>
        </w:rPr>
      </w:pPr>
    </w:p>
    <w:p w14:paraId="3154A49D" w14:textId="77777777" w:rsidR="00105225" w:rsidRDefault="00105225" w:rsidP="00105225">
      <w:pPr>
        <w:pStyle w:val="ListParagraph"/>
        <w:numPr>
          <w:ilvl w:val="0"/>
          <w:numId w:val="1"/>
        </w:numPr>
        <w:tabs>
          <w:tab w:val="left" w:pos="1591"/>
        </w:tabs>
        <w:spacing w:before="92"/>
        <w:ind w:left="1590" w:hanging="371"/>
        <w:jc w:val="left"/>
        <w:rPr>
          <w:sz w:val="24"/>
        </w:rPr>
      </w:pPr>
      <w:r>
        <w:rPr>
          <w:sz w:val="24"/>
          <w:u w:val="single"/>
        </w:rPr>
        <w:t>Equipment</w:t>
      </w:r>
    </w:p>
    <w:p w14:paraId="173BE9B6" w14:textId="77777777" w:rsidR="00105225" w:rsidRDefault="00105225" w:rsidP="00105225">
      <w:pPr>
        <w:pStyle w:val="BodyText"/>
        <w:rPr>
          <w:sz w:val="20"/>
        </w:rPr>
      </w:pPr>
    </w:p>
    <w:p w14:paraId="7081BA50" w14:textId="77777777" w:rsidR="00105225" w:rsidRDefault="00105225" w:rsidP="00105225">
      <w:pPr>
        <w:pStyle w:val="BodyText"/>
        <w:rPr>
          <w:sz w:val="20"/>
        </w:rPr>
      </w:pPr>
    </w:p>
    <w:p w14:paraId="3BD58F0A" w14:textId="77777777" w:rsidR="00105225" w:rsidRDefault="00105225" w:rsidP="00105225">
      <w:pPr>
        <w:pStyle w:val="BodyText"/>
        <w:rPr>
          <w:sz w:val="20"/>
        </w:rPr>
      </w:pPr>
    </w:p>
    <w:p w14:paraId="0ADD55C4" w14:textId="77777777" w:rsidR="00105225" w:rsidRDefault="00105225" w:rsidP="00105225">
      <w:pPr>
        <w:pStyle w:val="BodyText"/>
        <w:rPr>
          <w:sz w:val="20"/>
        </w:rPr>
      </w:pPr>
    </w:p>
    <w:p w14:paraId="682FFF97" w14:textId="77777777" w:rsidR="00105225" w:rsidRDefault="00105225" w:rsidP="00105225">
      <w:pPr>
        <w:pStyle w:val="BodyText"/>
        <w:rPr>
          <w:sz w:val="20"/>
        </w:rPr>
      </w:pPr>
    </w:p>
    <w:p w14:paraId="146D3753" w14:textId="77777777" w:rsidR="00105225" w:rsidRDefault="00105225" w:rsidP="00105225">
      <w:pPr>
        <w:pStyle w:val="BodyText"/>
        <w:rPr>
          <w:sz w:val="20"/>
        </w:rPr>
      </w:pPr>
    </w:p>
    <w:p w14:paraId="3CF01B1B" w14:textId="77777777" w:rsidR="00105225" w:rsidRDefault="00105225" w:rsidP="00105225">
      <w:pPr>
        <w:pStyle w:val="BodyText"/>
        <w:rPr>
          <w:sz w:val="20"/>
        </w:rPr>
      </w:pPr>
    </w:p>
    <w:p w14:paraId="624CBE3D" w14:textId="77777777" w:rsidR="00105225" w:rsidRDefault="00105225" w:rsidP="00105225">
      <w:pPr>
        <w:pStyle w:val="BodyText"/>
        <w:spacing w:before="3"/>
        <w:rPr>
          <w:sz w:val="20"/>
        </w:rPr>
      </w:pPr>
    </w:p>
    <w:p w14:paraId="352B056C" w14:textId="77777777" w:rsidR="00105225" w:rsidRDefault="00105225" w:rsidP="00105225">
      <w:pPr>
        <w:pStyle w:val="ListParagraph"/>
        <w:numPr>
          <w:ilvl w:val="0"/>
          <w:numId w:val="1"/>
        </w:numPr>
        <w:tabs>
          <w:tab w:val="left" w:pos="1581"/>
        </w:tabs>
        <w:spacing w:before="93"/>
        <w:ind w:left="1580" w:hanging="361"/>
        <w:jc w:val="left"/>
        <w:rPr>
          <w:sz w:val="24"/>
        </w:rPr>
      </w:pPr>
      <w:r>
        <w:rPr>
          <w:sz w:val="24"/>
          <w:u w:val="single"/>
        </w:rPr>
        <w:t>Supplies/Operating</w:t>
      </w:r>
    </w:p>
    <w:p w14:paraId="4E7BE337" w14:textId="77777777" w:rsidR="00105225" w:rsidRDefault="00105225" w:rsidP="00105225">
      <w:pPr>
        <w:rPr>
          <w:sz w:val="24"/>
        </w:rPr>
        <w:sectPr w:rsidR="00105225">
          <w:headerReference w:type="default" r:id="rId10"/>
          <w:footerReference w:type="default" r:id="rId11"/>
          <w:pgSz w:w="12240" w:h="15840"/>
          <w:pgMar w:top="1460" w:right="200" w:bottom="1240" w:left="220" w:header="0" w:footer="1054" w:gutter="0"/>
          <w:pgNumType w:start="2"/>
          <w:cols w:space="720"/>
        </w:sectPr>
      </w:pPr>
    </w:p>
    <w:tbl>
      <w:tblPr>
        <w:tblW w:w="0" w:type="auto"/>
        <w:tblInd w:w="8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91"/>
        <w:gridCol w:w="3216"/>
        <w:gridCol w:w="2871"/>
        <w:gridCol w:w="1952"/>
      </w:tblGrid>
      <w:tr w:rsidR="00105225" w14:paraId="571D9319" w14:textId="77777777" w:rsidTr="00641673">
        <w:trPr>
          <w:trHeight w:val="830"/>
        </w:trPr>
        <w:tc>
          <w:tcPr>
            <w:tcW w:w="2491" w:type="dxa"/>
          </w:tcPr>
          <w:p w14:paraId="01C88CCD" w14:textId="77777777" w:rsidR="00105225" w:rsidRDefault="00105225" w:rsidP="00641673">
            <w:pPr>
              <w:pStyle w:val="TableParagraph"/>
              <w:spacing w:before="10"/>
              <w:rPr>
                <w:sz w:val="23"/>
              </w:rPr>
            </w:pPr>
          </w:p>
          <w:p w14:paraId="05CE4375" w14:textId="77777777" w:rsidR="00105225" w:rsidRDefault="00105225" w:rsidP="00641673">
            <w:pPr>
              <w:pStyle w:val="TableParagraph"/>
              <w:ind w:left="455"/>
              <w:rPr>
                <w:b/>
                <w:sz w:val="24"/>
              </w:rPr>
            </w:pPr>
            <w:r>
              <w:rPr>
                <w:b/>
                <w:sz w:val="24"/>
              </w:rPr>
              <w:t>Supply Item</w:t>
            </w:r>
          </w:p>
        </w:tc>
        <w:tc>
          <w:tcPr>
            <w:tcW w:w="3216" w:type="dxa"/>
          </w:tcPr>
          <w:p w14:paraId="54FE8EB6" w14:textId="77777777" w:rsidR="00105225" w:rsidRDefault="00105225" w:rsidP="00641673">
            <w:pPr>
              <w:pStyle w:val="TableParagraph"/>
              <w:spacing w:before="140"/>
              <w:ind w:left="1295" w:hanging="846"/>
              <w:rPr>
                <w:b/>
                <w:sz w:val="24"/>
              </w:rPr>
            </w:pPr>
            <w:r>
              <w:rPr>
                <w:b/>
                <w:sz w:val="24"/>
              </w:rPr>
              <w:t>Type and Number of Items</w:t>
            </w:r>
          </w:p>
        </w:tc>
        <w:tc>
          <w:tcPr>
            <w:tcW w:w="2871" w:type="dxa"/>
          </w:tcPr>
          <w:p w14:paraId="44B5B738" w14:textId="77777777" w:rsidR="00105225" w:rsidRDefault="00105225" w:rsidP="00641673">
            <w:pPr>
              <w:pStyle w:val="TableParagraph"/>
              <w:spacing w:before="10"/>
              <w:rPr>
                <w:sz w:val="23"/>
              </w:rPr>
            </w:pPr>
          </w:p>
          <w:p w14:paraId="0A42CB78" w14:textId="77777777" w:rsidR="00105225" w:rsidRDefault="00105225" w:rsidP="00641673">
            <w:pPr>
              <w:pStyle w:val="TableParagraph"/>
              <w:ind w:left="660"/>
              <w:rPr>
                <w:b/>
                <w:sz w:val="24"/>
              </w:rPr>
            </w:pPr>
            <w:r>
              <w:rPr>
                <w:b/>
                <w:sz w:val="24"/>
              </w:rPr>
              <w:t>Cost Per Item</w:t>
            </w:r>
          </w:p>
        </w:tc>
        <w:tc>
          <w:tcPr>
            <w:tcW w:w="1952" w:type="dxa"/>
          </w:tcPr>
          <w:p w14:paraId="3F847231" w14:textId="77777777" w:rsidR="00105225" w:rsidRDefault="00105225" w:rsidP="00641673">
            <w:pPr>
              <w:pStyle w:val="TableParagraph"/>
              <w:spacing w:before="4" w:line="276" w:lineRule="exact"/>
              <w:ind w:left="125" w:right="114" w:hanging="8"/>
              <w:jc w:val="center"/>
              <w:rPr>
                <w:sz w:val="24"/>
              </w:rPr>
            </w:pPr>
            <w:r>
              <w:rPr>
                <w:b/>
                <w:sz w:val="24"/>
              </w:rPr>
              <w:t xml:space="preserve">Total Cost </w:t>
            </w:r>
            <w:r>
              <w:rPr>
                <w:sz w:val="24"/>
              </w:rPr>
              <w:t>(rounded)</w:t>
            </w:r>
          </w:p>
        </w:tc>
      </w:tr>
      <w:tr w:rsidR="00105225" w14:paraId="51A4918F" w14:textId="77777777" w:rsidTr="00641673">
        <w:trPr>
          <w:trHeight w:val="1098"/>
        </w:trPr>
        <w:tc>
          <w:tcPr>
            <w:tcW w:w="2491" w:type="dxa"/>
          </w:tcPr>
          <w:p w14:paraId="24A102FF" w14:textId="77777777" w:rsidR="00105225" w:rsidRPr="001F2528" w:rsidRDefault="00105225" w:rsidP="00641673">
            <w:pPr>
              <w:pStyle w:val="TableParagraph"/>
              <w:spacing w:line="274" w:lineRule="exact"/>
              <w:ind w:left="110"/>
              <w:rPr>
                <w:rFonts w:ascii="Arial-BoldItalicMT"/>
                <w:b/>
                <w:i/>
                <w:color w:val="4472C4" w:themeColor="accent1"/>
                <w:sz w:val="24"/>
              </w:rPr>
            </w:pPr>
            <w:r w:rsidRPr="001F2528">
              <w:rPr>
                <w:rFonts w:ascii="Arial-BoldItalicMT"/>
                <w:b/>
                <w:i/>
                <w:color w:val="4472C4" w:themeColor="accent1"/>
                <w:sz w:val="24"/>
              </w:rPr>
              <w:t>EXAMPLE:</w:t>
            </w:r>
          </w:p>
          <w:p w14:paraId="4FFCAD1A" w14:textId="77777777" w:rsidR="00105225" w:rsidRPr="001F2528" w:rsidRDefault="00105225" w:rsidP="00641673">
            <w:pPr>
              <w:pStyle w:val="TableParagraph"/>
              <w:ind w:left="110" w:right="463"/>
              <w:rPr>
                <w:i/>
                <w:color w:val="4472C4" w:themeColor="accent1"/>
                <w:sz w:val="24"/>
              </w:rPr>
            </w:pPr>
            <w:r w:rsidRPr="001F2528">
              <w:rPr>
                <w:i/>
                <w:color w:val="4472C4" w:themeColor="accent1"/>
                <w:sz w:val="24"/>
              </w:rPr>
              <w:t>Drug Screening Kits</w:t>
            </w:r>
          </w:p>
        </w:tc>
        <w:tc>
          <w:tcPr>
            <w:tcW w:w="3216" w:type="dxa"/>
          </w:tcPr>
          <w:p w14:paraId="2B89AEB1" w14:textId="77777777" w:rsidR="00105225" w:rsidRPr="001F2528" w:rsidRDefault="00105225" w:rsidP="00641673">
            <w:pPr>
              <w:pStyle w:val="TableParagraph"/>
              <w:spacing w:line="274" w:lineRule="exact"/>
              <w:ind w:left="110"/>
              <w:rPr>
                <w:i/>
                <w:color w:val="4472C4" w:themeColor="accent1"/>
                <w:sz w:val="24"/>
              </w:rPr>
            </w:pPr>
            <w:r w:rsidRPr="001F2528">
              <w:rPr>
                <w:i/>
                <w:color w:val="4472C4" w:themeColor="accent1"/>
                <w:sz w:val="24"/>
              </w:rPr>
              <w:t>250 Saliva Kits</w:t>
            </w:r>
          </w:p>
          <w:p w14:paraId="5BFF7386" w14:textId="77777777" w:rsidR="00105225" w:rsidRPr="001F2528" w:rsidRDefault="00105225" w:rsidP="00641673">
            <w:pPr>
              <w:pStyle w:val="TableParagraph"/>
              <w:spacing w:before="9"/>
              <w:rPr>
                <w:color w:val="4472C4" w:themeColor="accent1"/>
                <w:sz w:val="23"/>
              </w:rPr>
            </w:pPr>
          </w:p>
          <w:p w14:paraId="71FFB07F" w14:textId="77777777" w:rsidR="00105225" w:rsidRPr="001F2528" w:rsidRDefault="00105225" w:rsidP="00641673">
            <w:pPr>
              <w:pStyle w:val="TableParagraph"/>
              <w:ind w:left="110"/>
              <w:rPr>
                <w:i/>
                <w:color w:val="4472C4" w:themeColor="accent1"/>
                <w:sz w:val="24"/>
              </w:rPr>
            </w:pPr>
            <w:r w:rsidRPr="001F2528">
              <w:rPr>
                <w:i/>
                <w:color w:val="4472C4" w:themeColor="accent1"/>
                <w:sz w:val="24"/>
              </w:rPr>
              <w:t>210 Urinalysis Kits</w:t>
            </w:r>
          </w:p>
        </w:tc>
        <w:tc>
          <w:tcPr>
            <w:tcW w:w="2871" w:type="dxa"/>
          </w:tcPr>
          <w:p w14:paraId="7922E9A6" w14:textId="77777777" w:rsidR="00105225" w:rsidRPr="001F2528" w:rsidRDefault="00105225" w:rsidP="00641673">
            <w:pPr>
              <w:pStyle w:val="TableParagraph"/>
              <w:spacing w:before="2" w:line="276" w:lineRule="exact"/>
              <w:ind w:left="110" w:right="215"/>
              <w:rPr>
                <w:i/>
                <w:color w:val="4472C4" w:themeColor="accent1"/>
                <w:sz w:val="24"/>
              </w:rPr>
            </w:pPr>
            <w:r w:rsidRPr="001F2528">
              <w:rPr>
                <w:i/>
                <w:color w:val="4472C4" w:themeColor="accent1"/>
                <w:sz w:val="24"/>
              </w:rPr>
              <w:t>Saliva Kits @ $6.95 each x 250 = $1,737.50 Urinalysis Kits @ $4.00 each x 210 = $840.00</w:t>
            </w:r>
          </w:p>
        </w:tc>
        <w:tc>
          <w:tcPr>
            <w:tcW w:w="1952" w:type="dxa"/>
          </w:tcPr>
          <w:p w14:paraId="4B6A8CB3" w14:textId="77777777" w:rsidR="00105225" w:rsidRPr="001F2528" w:rsidRDefault="00105225" w:rsidP="00641673">
            <w:pPr>
              <w:pStyle w:val="TableParagraph"/>
              <w:spacing w:line="274" w:lineRule="exact"/>
              <w:ind w:left="115"/>
              <w:rPr>
                <w:i/>
                <w:color w:val="4472C4" w:themeColor="accent1"/>
                <w:sz w:val="24"/>
              </w:rPr>
            </w:pPr>
            <w:r w:rsidRPr="001F2528">
              <w:rPr>
                <w:i/>
                <w:color w:val="4472C4" w:themeColor="accent1"/>
                <w:sz w:val="24"/>
              </w:rPr>
              <w:t>$2,577.50</w:t>
            </w:r>
          </w:p>
        </w:tc>
      </w:tr>
      <w:tr w:rsidR="00105225" w14:paraId="7A6C03AC" w14:textId="77777777" w:rsidTr="00641673">
        <w:trPr>
          <w:trHeight w:val="272"/>
        </w:trPr>
        <w:tc>
          <w:tcPr>
            <w:tcW w:w="2491" w:type="dxa"/>
          </w:tcPr>
          <w:p w14:paraId="3170EF52" w14:textId="77777777" w:rsidR="00105225" w:rsidRDefault="00105225" w:rsidP="00641673">
            <w:pPr>
              <w:pStyle w:val="TableParagraph"/>
              <w:rPr>
                <w:rFonts w:ascii="Times New Roman"/>
                <w:sz w:val="20"/>
              </w:rPr>
            </w:pPr>
          </w:p>
        </w:tc>
        <w:tc>
          <w:tcPr>
            <w:tcW w:w="3216" w:type="dxa"/>
          </w:tcPr>
          <w:p w14:paraId="5499E47F" w14:textId="77777777" w:rsidR="00105225" w:rsidRDefault="00105225" w:rsidP="00641673">
            <w:pPr>
              <w:pStyle w:val="TableParagraph"/>
              <w:rPr>
                <w:rFonts w:ascii="Times New Roman"/>
                <w:sz w:val="20"/>
              </w:rPr>
            </w:pPr>
          </w:p>
        </w:tc>
        <w:tc>
          <w:tcPr>
            <w:tcW w:w="2871" w:type="dxa"/>
          </w:tcPr>
          <w:p w14:paraId="2EDFAF75" w14:textId="77777777" w:rsidR="00105225" w:rsidRDefault="00105225" w:rsidP="00641673">
            <w:pPr>
              <w:pStyle w:val="TableParagraph"/>
              <w:rPr>
                <w:rFonts w:ascii="Times New Roman"/>
                <w:sz w:val="20"/>
              </w:rPr>
            </w:pPr>
          </w:p>
        </w:tc>
        <w:tc>
          <w:tcPr>
            <w:tcW w:w="1952" w:type="dxa"/>
          </w:tcPr>
          <w:p w14:paraId="565AF4BE" w14:textId="77777777" w:rsidR="00105225" w:rsidRDefault="00105225" w:rsidP="00641673">
            <w:pPr>
              <w:pStyle w:val="TableParagraph"/>
              <w:rPr>
                <w:rFonts w:ascii="Times New Roman"/>
                <w:sz w:val="20"/>
              </w:rPr>
            </w:pPr>
          </w:p>
        </w:tc>
      </w:tr>
      <w:tr w:rsidR="00105225" w14:paraId="436ACCCE" w14:textId="77777777" w:rsidTr="00641673">
        <w:trPr>
          <w:trHeight w:val="275"/>
        </w:trPr>
        <w:tc>
          <w:tcPr>
            <w:tcW w:w="2491" w:type="dxa"/>
          </w:tcPr>
          <w:p w14:paraId="1CD5D7D8" w14:textId="77777777" w:rsidR="00105225" w:rsidRDefault="00105225" w:rsidP="00641673">
            <w:pPr>
              <w:pStyle w:val="TableParagraph"/>
              <w:rPr>
                <w:rFonts w:ascii="Times New Roman"/>
                <w:sz w:val="20"/>
              </w:rPr>
            </w:pPr>
          </w:p>
        </w:tc>
        <w:tc>
          <w:tcPr>
            <w:tcW w:w="3216" w:type="dxa"/>
          </w:tcPr>
          <w:p w14:paraId="52C644C5" w14:textId="77777777" w:rsidR="00105225" w:rsidRDefault="00105225" w:rsidP="00641673">
            <w:pPr>
              <w:pStyle w:val="TableParagraph"/>
              <w:rPr>
                <w:rFonts w:ascii="Times New Roman"/>
                <w:sz w:val="20"/>
              </w:rPr>
            </w:pPr>
          </w:p>
        </w:tc>
        <w:tc>
          <w:tcPr>
            <w:tcW w:w="2871" w:type="dxa"/>
          </w:tcPr>
          <w:p w14:paraId="1B492876" w14:textId="77777777" w:rsidR="00105225" w:rsidRDefault="00105225" w:rsidP="00641673">
            <w:pPr>
              <w:pStyle w:val="TableParagraph"/>
              <w:rPr>
                <w:rFonts w:ascii="Times New Roman"/>
                <w:sz w:val="20"/>
              </w:rPr>
            </w:pPr>
          </w:p>
        </w:tc>
        <w:tc>
          <w:tcPr>
            <w:tcW w:w="1952" w:type="dxa"/>
          </w:tcPr>
          <w:p w14:paraId="60A20A1C" w14:textId="77777777" w:rsidR="00105225" w:rsidRDefault="00105225" w:rsidP="00641673">
            <w:pPr>
              <w:pStyle w:val="TableParagraph"/>
              <w:rPr>
                <w:rFonts w:ascii="Times New Roman"/>
                <w:sz w:val="20"/>
              </w:rPr>
            </w:pPr>
          </w:p>
        </w:tc>
      </w:tr>
      <w:tr w:rsidR="00105225" w14:paraId="64238C33" w14:textId="77777777" w:rsidTr="00641673">
        <w:trPr>
          <w:trHeight w:val="275"/>
        </w:trPr>
        <w:tc>
          <w:tcPr>
            <w:tcW w:w="2491" w:type="dxa"/>
          </w:tcPr>
          <w:p w14:paraId="733FE59B" w14:textId="77777777" w:rsidR="00105225" w:rsidRDefault="00105225" w:rsidP="00641673">
            <w:pPr>
              <w:pStyle w:val="TableParagraph"/>
              <w:rPr>
                <w:rFonts w:ascii="Times New Roman"/>
                <w:sz w:val="20"/>
              </w:rPr>
            </w:pPr>
          </w:p>
        </w:tc>
        <w:tc>
          <w:tcPr>
            <w:tcW w:w="3216" w:type="dxa"/>
          </w:tcPr>
          <w:p w14:paraId="7558654A" w14:textId="77777777" w:rsidR="00105225" w:rsidRDefault="00105225" w:rsidP="00641673">
            <w:pPr>
              <w:pStyle w:val="TableParagraph"/>
              <w:rPr>
                <w:rFonts w:ascii="Times New Roman"/>
                <w:sz w:val="20"/>
              </w:rPr>
            </w:pPr>
          </w:p>
        </w:tc>
        <w:tc>
          <w:tcPr>
            <w:tcW w:w="2871" w:type="dxa"/>
          </w:tcPr>
          <w:p w14:paraId="5B32BCFF" w14:textId="77777777" w:rsidR="00105225" w:rsidRDefault="00105225" w:rsidP="00641673">
            <w:pPr>
              <w:pStyle w:val="TableParagraph"/>
              <w:rPr>
                <w:rFonts w:ascii="Times New Roman"/>
                <w:sz w:val="20"/>
              </w:rPr>
            </w:pPr>
          </w:p>
        </w:tc>
        <w:tc>
          <w:tcPr>
            <w:tcW w:w="1952" w:type="dxa"/>
          </w:tcPr>
          <w:p w14:paraId="448958E1" w14:textId="77777777" w:rsidR="00105225" w:rsidRDefault="00105225" w:rsidP="00641673">
            <w:pPr>
              <w:pStyle w:val="TableParagraph"/>
              <w:rPr>
                <w:rFonts w:ascii="Times New Roman"/>
                <w:sz w:val="20"/>
              </w:rPr>
            </w:pPr>
          </w:p>
        </w:tc>
      </w:tr>
      <w:tr w:rsidR="00105225" w14:paraId="27DE28BF" w14:textId="77777777" w:rsidTr="00641673">
        <w:trPr>
          <w:trHeight w:val="275"/>
        </w:trPr>
        <w:tc>
          <w:tcPr>
            <w:tcW w:w="2491" w:type="dxa"/>
          </w:tcPr>
          <w:p w14:paraId="42C65FE9" w14:textId="77777777" w:rsidR="00105225" w:rsidRDefault="00105225" w:rsidP="00641673">
            <w:pPr>
              <w:pStyle w:val="TableParagraph"/>
              <w:rPr>
                <w:rFonts w:ascii="Times New Roman"/>
                <w:sz w:val="20"/>
              </w:rPr>
            </w:pPr>
          </w:p>
        </w:tc>
        <w:tc>
          <w:tcPr>
            <w:tcW w:w="3216" w:type="dxa"/>
          </w:tcPr>
          <w:p w14:paraId="4F5A5040" w14:textId="77777777" w:rsidR="00105225" w:rsidRDefault="00105225" w:rsidP="00641673">
            <w:pPr>
              <w:pStyle w:val="TableParagraph"/>
              <w:rPr>
                <w:rFonts w:ascii="Times New Roman"/>
                <w:sz w:val="20"/>
              </w:rPr>
            </w:pPr>
          </w:p>
        </w:tc>
        <w:tc>
          <w:tcPr>
            <w:tcW w:w="2871" w:type="dxa"/>
          </w:tcPr>
          <w:p w14:paraId="56C58296" w14:textId="77777777" w:rsidR="00105225" w:rsidRDefault="00105225" w:rsidP="00641673">
            <w:pPr>
              <w:pStyle w:val="TableParagraph"/>
              <w:rPr>
                <w:rFonts w:ascii="Times New Roman"/>
                <w:sz w:val="20"/>
              </w:rPr>
            </w:pPr>
          </w:p>
        </w:tc>
        <w:tc>
          <w:tcPr>
            <w:tcW w:w="1952" w:type="dxa"/>
          </w:tcPr>
          <w:p w14:paraId="722F9E70" w14:textId="77777777" w:rsidR="00105225" w:rsidRDefault="00105225" w:rsidP="00641673">
            <w:pPr>
              <w:pStyle w:val="TableParagraph"/>
              <w:rPr>
                <w:rFonts w:ascii="Times New Roman"/>
                <w:sz w:val="20"/>
              </w:rPr>
            </w:pPr>
          </w:p>
        </w:tc>
      </w:tr>
      <w:tr w:rsidR="00105225" w14:paraId="09543721" w14:textId="77777777" w:rsidTr="00641673">
        <w:trPr>
          <w:trHeight w:val="275"/>
        </w:trPr>
        <w:tc>
          <w:tcPr>
            <w:tcW w:w="2491" w:type="dxa"/>
          </w:tcPr>
          <w:p w14:paraId="10CDFD2F" w14:textId="77777777" w:rsidR="00105225" w:rsidRDefault="00105225" w:rsidP="00641673">
            <w:pPr>
              <w:pStyle w:val="TableParagraph"/>
              <w:rPr>
                <w:rFonts w:ascii="Times New Roman"/>
                <w:sz w:val="20"/>
              </w:rPr>
            </w:pPr>
          </w:p>
        </w:tc>
        <w:tc>
          <w:tcPr>
            <w:tcW w:w="3216" w:type="dxa"/>
          </w:tcPr>
          <w:p w14:paraId="4976A6BA" w14:textId="77777777" w:rsidR="00105225" w:rsidRDefault="00105225" w:rsidP="00641673">
            <w:pPr>
              <w:pStyle w:val="TableParagraph"/>
              <w:rPr>
                <w:rFonts w:ascii="Times New Roman"/>
                <w:sz w:val="20"/>
              </w:rPr>
            </w:pPr>
          </w:p>
        </w:tc>
        <w:tc>
          <w:tcPr>
            <w:tcW w:w="2871" w:type="dxa"/>
          </w:tcPr>
          <w:p w14:paraId="67E6FF51" w14:textId="77777777" w:rsidR="00105225" w:rsidRDefault="00105225" w:rsidP="00641673">
            <w:pPr>
              <w:pStyle w:val="TableParagraph"/>
              <w:rPr>
                <w:rFonts w:ascii="Times New Roman"/>
                <w:sz w:val="20"/>
              </w:rPr>
            </w:pPr>
          </w:p>
        </w:tc>
        <w:tc>
          <w:tcPr>
            <w:tcW w:w="1952" w:type="dxa"/>
          </w:tcPr>
          <w:p w14:paraId="23DDA6C9" w14:textId="77777777" w:rsidR="00105225" w:rsidRDefault="00105225" w:rsidP="00641673">
            <w:pPr>
              <w:pStyle w:val="TableParagraph"/>
              <w:rPr>
                <w:rFonts w:ascii="Times New Roman"/>
                <w:sz w:val="20"/>
              </w:rPr>
            </w:pPr>
          </w:p>
        </w:tc>
      </w:tr>
      <w:tr w:rsidR="00105225" w14:paraId="7456A636" w14:textId="77777777" w:rsidTr="00641673">
        <w:trPr>
          <w:trHeight w:val="277"/>
        </w:trPr>
        <w:tc>
          <w:tcPr>
            <w:tcW w:w="2491" w:type="dxa"/>
            <w:tcBorders>
              <w:bottom w:val="single" w:sz="6" w:space="0" w:color="000000"/>
            </w:tcBorders>
          </w:tcPr>
          <w:p w14:paraId="7ED392C0" w14:textId="77777777" w:rsidR="00105225" w:rsidRDefault="00105225" w:rsidP="00641673">
            <w:pPr>
              <w:pStyle w:val="TableParagraph"/>
              <w:rPr>
                <w:rFonts w:ascii="Times New Roman"/>
                <w:sz w:val="20"/>
              </w:rPr>
            </w:pPr>
          </w:p>
        </w:tc>
        <w:tc>
          <w:tcPr>
            <w:tcW w:w="3216" w:type="dxa"/>
            <w:tcBorders>
              <w:bottom w:val="single" w:sz="6" w:space="0" w:color="000000"/>
            </w:tcBorders>
          </w:tcPr>
          <w:p w14:paraId="15B1BE92" w14:textId="77777777" w:rsidR="00105225" w:rsidRDefault="00105225" w:rsidP="00641673">
            <w:pPr>
              <w:pStyle w:val="TableParagraph"/>
              <w:rPr>
                <w:rFonts w:ascii="Times New Roman"/>
                <w:sz w:val="20"/>
              </w:rPr>
            </w:pPr>
          </w:p>
        </w:tc>
        <w:tc>
          <w:tcPr>
            <w:tcW w:w="2871" w:type="dxa"/>
            <w:tcBorders>
              <w:bottom w:val="single" w:sz="6" w:space="0" w:color="000000"/>
            </w:tcBorders>
          </w:tcPr>
          <w:p w14:paraId="5EE8B364" w14:textId="77777777" w:rsidR="00105225" w:rsidRDefault="00105225" w:rsidP="00641673">
            <w:pPr>
              <w:pStyle w:val="TableParagraph"/>
              <w:rPr>
                <w:rFonts w:ascii="Times New Roman"/>
                <w:sz w:val="20"/>
              </w:rPr>
            </w:pPr>
          </w:p>
        </w:tc>
        <w:tc>
          <w:tcPr>
            <w:tcW w:w="1952" w:type="dxa"/>
            <w:tcBorders>
              <w:bottom w:val="single" w:sz="6" w:space="0" w:color="000000"/>
            </w:tcBorders>
          </w:tcPr>
          <w:p w14:paraId="2036E0B1" w14:textId="77777777" w:rsidR="00105225" w:rsidRDefault="00105225" w:rsidP="00641673">
            <w:pPr>
              <w:pStyle w:val="TableParagraph"/>
              <w:rPr>
                <w:rFonts w:ascii="Times New Roman"/>
                <w:sz w:val="20"/>
              </w:rPr>
            </w:pPr>
          </w:p>
        </w:tc>
      </w:tr>
      <w:tr w:rsidR="00105225" w14:paraId="2907D8C8" w14:textId="77777777" w:rsidTr="00641673">
        <w:trPr>
          <w:trHeight w:val="272"/>
        </w:trPr>
        <w:tc>
          <w:tcPr>
            <w:tcW w:w="2491" w:type="dxa"/>
            <w:tcBorders>
              <w:top w:val="single" w:sz="6" w:space="0" w:color="000000"/>
            </w:tcBorders>
          </w:tcPr>
          <w:p w14:paraId="3B33637F" w14:textId="77777777" w:rsidR="00105225" w:rsidRDefault="00105225" w:rsidP="00641673">
            <w:pPr>
              <w:pStyle w:val="TableParagraph"/>
              <w:rPr>
                <w:rFonts w:ascii="Times New Roman"/>
                <w:sz w:val="20"/>
              </w:rPr>
            </w:pPr>
          </w:p>
        </w:tc>
        <w:tc>
          <w:tcPr>
            <w:tcW w:w="3216" w:type="dxa"/>
            <w:tcBorders>
              <w:top w:val="single" w:sz="6" w:space="0" w:color="000000"/>
            </w:tcBorders>
          </w:tcPr>
          <w:p w14:paraId="3D7CDEF8" w14:textId="77777777" w:rsidR="00105225" w:rsidRDefault="00105225" w:rsidP="00641673">
            <w:pPr>
              <w:pStyle w:val="TableParagraph"/>
              <w:rPr>
                <w:rFonts w:ascii="Times New Roman"/>
                <w:sz w:val="20"/>
              </w:rPr>
            </w:pPr>
          </w:p>
        </w:tc>
        <w:tc>
          <w:tcPr>
            <w:tcW w:w="2871" w:type="dxa"/>
            <w:tcBorders>
              <w:top w:val="single" w:sz="6" w:space="0" w:color="000000"/>
            </w:tcBorders>
          </w:tcPr>
          <w:p w14:paraId="7A82B625" w14:textId="77777777" w:rsidR="00105225" w:rsidRDefault="00105225" w:rsidP="00641673">
            <w:pPr>
              <w:pStyle w:val="TableParagraph"/>
              <w:rPr>
                <w:rFonts w:ascii="Times New Roman"/>
                <w:sz w:val="20"/>
              </w:rPr>
            </w:pPr>
          </w:p>
        </w:tc>
        <w:tc>
          <w:tcPr>
            <w:tcW w:w="1952" w:type="dxa"/>
            <w:tcBorders>
              <w:top w:val="single" w:sz="6" w:space="0" w:color="000000"/>
            </w:tcBorders>
          </w:tcPr>
          <w:p w14:paraId="0392926C" w14:textId="77777777" w:rsidR="00105225" w:rsidRDefault="00105225" w:rsidP="00641673">
            <w:pPr>
              <w:pStyle w:val="TableParagraph"/>
              <w:rPr>
                <w:rFonts w:ascii="Times New Roman"/>
                <w:sz w:val="20"/>
              </w:rPr>
            </w:pPr>
          </w:p>
        </w:tc>
      </w:tr>
      <w:tr w:rsidR="00105225" w14:paraId="0AFFFC21" w14:textId="77777777" w:rsidTr="00641673">
        <w:trPr>
          <w:trHeight w:val="275"/>
        </w:trPr>
        <w:tc>
          <w:tcPr>
            <w:tcW w:w="2491" w:type="dxa"/>
          </w:tcPr>
          <w:p w14:paraId="2D143631" w14:textId="77777777" w:rsidR="00105225" w:rsidRDefault="00105225" w:rsidP="00641673">
            <w:pPr>
              <w:pStyle w:val="TableParagraph"/>
              <w:rPr>
                <w:rFonts w:ascii="Times New Roman"/>
                <w:sz w:val="20"/>
              </w:rPr>
            </w:pPr>
          </w:p>
        </w:tc>
        <w:tc>
          <w:tcPr>
            <w:tcW w:w="3216" w:type="dxa"/>
          </w:tcPr>
          <w:p w14:paraId="7B6FBEDA" w14:textId="77777777" w:rsidR="00105225" w:rsidRDefault="00105225" w:rsidP="00641673">
            <w:pPr>
              <w:pStyle w:val="TableParagraph"/>
              <w:rPr>
                <w:rFonts w:ascii="Times New Roman"/>
                <w:sz w:val="20"/>
              </w:rPr>
            </w:pPr>
          </w:p>
        </w:tc>
        <w:tc>
          <w:tcPr>
            <w:tcW w:w="2871" w:type="dxa"/>
          </w:tcPr>
          <w:p w14:paraId="08F9B539" w14:textId="77777777" w:rsidR="00105225" w:rsidRDefault="00105225" w:rsidP="00641673">
            <w:pPr>
              <w:pStyle w:val="TableParagraph"/>
              <w:rPr>
                <w:rFonts w:ascii="Times New Roman"/>
                <w:sz w:val="20"/>
              </w:rPr>
            </w:pPr>
          </w:p>
        </w:tc>
        <w:tc>
          <w:tcPr>
            <w:tcW w:w="1952" w:type="dxa"/>
          </w:tcPr>
          <w:p w14:paraId="6EAA0147" w14:textId="77777777" w:rsidR="00105225" w:rsidRDefault="00105225" w:rsidP="00641673">
            <w:pPr>
              <w:pStyle w:val="TableParagraph"/>
              <w:rPr>
                <w:rFonts w:ascii="Times New Roman"/>
                <w:sz w:val="20"/>
              </w:rPr>
            </w:pPr>
          </w:p>
        </w:tc>
      </w:tr>
      <w:tr w:rsidR="00105225" w14:paraId="24B4D6E6" w14:textId="77777777" w:rsidTr="00641673">
        <w:trPr>
          <w:trHeight w:val="275"/>
        </w:trPr>
        <w:tc>
          <w:tcPr>
            <w:tcW w:w="2491" w:type="dxa"/>
          </w:tcPr>
          <w:p w14:paraId="197830DE" w14:textId="77777777" w:rsidR="00105225" w:rsidRDefault="00105225" w:rsidP="00641673">
            <w:pPr>
              <w:pStyle w:val="TableParagraph"/>
              <w:rPr>
                <w:rFonts w:ascii="Times New Roman"/>
                <w:sz w:val="20"/>
              </w:rPr>
            </w:pPr>
          </w:p>
        </w:tc>
        <w:tc>
          <w:tcPr>
            <w:tcW w:w="3216" w:type="dxa"/>
          </w:tcPr>
          <w:p w14:paraId="32F774F0" w14:textId="77777777" w:rsidR="00105225" w:rsidRDefault="00105225" w:rsidP="00641673">
            <w:pPr>
              <w:pStyle w:val="TableParagraph"/>
              <w:rPr>
                <w:rFonts w:ascii="Times New Roman"/>
                <w:sz w:val="20"/>
              </w:rPr>
            </w:pPr>
          </w:p>
        </w:tc>
        <w:tc>
          <w:tcPr>
            <w:tcW w:w="2871" w:type="dxa"/>
          </w:tcPr>
          <w:p w14:paraId="5A4DEF2E" w14:textId="77777777" w:rsidR="00105225" w:rsidRDefault="00105225" w:rsidP="00641673">
            <w:pPr>
              <w:pStyle w:val="TableParagraph"/>
              <w:rPr>
                <w:rFonts w:ascii="Times New Roman"/>
                <w:sz w:val="20"/>
              </w:rPr>
            </w:pPr>
          </w:p>
        </w:tc>
        <w:tc>
          <w:tcPr>
            <w:tcW w:w="1952" w:type="dxa"/>
          </w:tcPr>
          <w:p w14:paraId="7ADDA94D" w14:textId="77777777" w:rsidR="00105225" w:rsidRDefault="00105225" w:rsidP="00641673">
            <w:pPr>
              <w:pStyle w:val="TableParagraph"/>
              <w:rPr>
                <w:rFonts w:ascii="Times New Roman"/>
                <w:sz w:val="20"/>
              </w:rPr>
            </w:pPr>
          </w:p>
        </w:tc>
      </w:tr>
      <w:tr w:rsidR="00105225" w14:paraId="1B4F7738" w14:textId="77777777" w:rsidTr="00641673">
        <w:trPr>
          <w:trHeight w:val="275"/>
        </w:trPr>
        <w:tc>
          <w:tcPr>
            <w:tcW w:w="2491" w:type="dxa"/>
          </w:tcPr>
          <w:p w14:paraId="48A50CFF" w14:textId="77777777" w:rsidR="00105225" w:rsidRDefault="00105225" w:rsidP="00641673">
            <w:pPr>
              <w:pStyle w:val="TableParagraph"/>
              <w:rPr>
                <w:rFonts w:ascii="Times New Roman"/>
                <w:sz w:val="20"/>
              </w:rPr>
            </w:pPr>
          </w:p>
        </w:tc>
        <w:tc>
          <w:tcPr>
            <w:tcW w:w="3216" w:type="dxa"/>
          </w:tcPr>
          <w:p w14:paraId="7EF06B80" w14:textId="77777777" w:rsidR="00105225" w:rsidRDefault="00105225" w:rsidP="00641673">
            <w:pPr>
              <w:pStyle w:val="TableParagraph"/>
              <w:rPr>
                <w:rFonts w:ascii="Times New Roman"/>
                <w:sz w:val="20"/>
              </w:rPr>
            </w:pPr>
          </w:p>
        </w:tc>
        <w:tc>
          <w:tcPr>
            <w:tcW w:w="2871" w:type="dxa"/>
          </w:tcPr>
          <w:p w14:paraId="6858F7AC" w14:textId="77777777" w:rsidR="00105225" w:rsidRDefault="00105225" w:rsidP="00641673">
            <w:pPr>
              <w:pStyle w:val="TableParagraph"/>
              <w:rPr>
                <w:rFonts w:ascii="Times New Roman"/>
                <w:sz w:val="20"/>
              </w:rPr>
            </w:pPr>
          </w:p>
        </w:tc>
        <w:tc>
          <w:tcPr>
            <w:tcW w:w="1952" w:type="dxa"/>
          </w:tcPr>
          <w:p w14:paraId="38226A29" w14:textId="77777777" w:rsidR="00105225" w:rsidRDefault="00105225" w:rsidP="00641673">
            <w:pPr>
              <w:pStyle w:val="TableParagraph"/>
              <w:rPr>
                <w:rFonts w:ascii="Times New Roman"/>
                <w:sz w:val="20"/>
              </w:rPr>
            </w:pPr>
          </w:p>
        </w:tc>
      </w:tr>
      <w:tr w:rsidR="00105225" w14:paraId="598FE1CE" w14:textId="77777777" w:rsidTr="00641673">
        <w:trPr>
          <w:trHeight w:val="280"/>
        </w:trPr>
        <w:tc>
          <w:tcPr>
            <w:tcW w:w="2491" w:type="dxa"/>
          </w:tcPr>
          <w:p w14:paraId="529D6E64" w14:textId="77777777" w:rsidR="00105225" w:rsidRDefault="00105225" w:rsidP="00641673">
            <w:pPr>
              <w:pStyle w:val="TableParagraph"/>
              <w:rPr>
                <w:rFonts w:ascii="Times New Roman"/>
                <w:sz w:val="20"/>
              </w:rPr>
            </w:pPr>
          </w:p>
        </w:tc>
        <w:tc>
          <w:tcPr>
            <w:tcW w:w="3216" w:type="dxa"/>
          </w:tcPr>
          <w:p w14:paraId="7CA0E45E" w14:textId="77777777" w:rsidR="00105225" w:rsidRDefault="00105225" w:rsidP="00641673">
            <w:pPr>
              <w:pStyle w:val="TableParagraph"/>
              <w:rPr>
                <w:rFonts w:ascii="Times New Roman"/>
                <w:sz w:val="20"/>
              </w:rPr>
            </w:pPr>
          </w:p>
        </w:tc>
        <w:tc>
          <w:tcPr>
            <w:tcW w:w="2871" w:type="dxa"/>
          </w:tcPr>
          <w:p w14:paraId="4365D585" w14:textId="77777777" w:rsidR="00105225" w:rsidRDefault="00105225" w:rsidP="00641673">
            <w:pPr>
              <w:pStyle w:val="TableParagraph"/>
              <w:rPr>
                <w:rFonts w:ascii="Times New Roman"/>
                <w:sz w:val="20"/>
              </w:rPr>
            </w:pPr>
          </w:p>
        </w:tc>
        <w:tc>
          <w:tcPr>
            <w:tcW w:w="1952" w:type="dxa"/>
          </w:tcPr>
          <w:p w14:paraId="34BD3465" w14:textId="77777777" w:rsidR="00105225" w:rsidRDefault="00105225" w:rsidP="00641673">
            <w:pPr>
              <w:pStyle w:val="TableParagraph"/>
              <w:rPr>
                <w:rFonts w:ascii="Times New Roman"/>
                <w:sz w:val="20"/>
              </w:rPr>
            </w:pPr>
          </w:p>
        </w:tc>
      </w:tr>
      <w:tr w:rsidR="00105225" w14:paraId="4039F81A" w14:textId="77777777" w:rsidTr="00641673">
        <w:trPr>
          <w:trHeight w:val="275"/>
        </w:trPr>
        <w:tc>
          <w:tcPr>
            <w:tcW w:w="2491" w:type="dxa"/>
          </w:tcPr>
          <w:p w14:paraId="7FD670E0" w14:textId="77777777" w:rsidR="00105225" w:rsidRDefault="00105225" w:rsidP="00641673">
            <w:pPr>
              <w:pStyle w:val="TableParagraph"/>
              <w:rPr>
                <w:rFonts w:ascii="Times New Roman"/>
                <w:sz w:val="20"/>
              </w:rPr>
            </w:pPr>
          </w:p>
        </w:tc>
        <w:tc>
          <w:tcPr>
            <w:tcW w:w="3216" w:type="dxa"/>
          </w:tcPr>
          <w:p w14:paraId="60B547CB" w14:textId="77777777" w:rsidR="00105225" w:rsidRDefault="00105225" w:rsidP="00641673">
            <w:pPr>
              <w:pStyle w:val="TableParagraph"/>
              <w:rPr>
                <w:rFonts w:ascii="Times New Roman"/>
                <w:sz w:val="20"/>
              </w:rPr>
            </w:pPr>
          </w:p>
        </w:tc>
        <w:tc>
          <w:tcPr>
            <w:tcW w:w="2871" w:type="dxa"/>
          </w:tcPr>
          <w:p w14:paraId="259031DB" w14:textId="77777777" w:rsidR="00105225" w:rsidRDefault="00105225" w:rsidP="00641673">
            <w:pPr>
              <w:pStyle w:val="TableParagraph"/>
              <w:rPr>
                <w:rFonts w:ascii="Times New Roman"/>
                <w:sz w:val="20"/>
              </w:rPr>
            </w:pPr>
          </w:p>
        </w:tc>
        <w:tc>
          <w:tcPr>
            <w:tcW w:w="1952" w:type="dxa"/>
          </w:tcPr>
          <w:p w14:paraId="27D562BF" w14:textId="77777777" w:rsidR="00105225" w:rsidRDefault="00105225" w:rsidP="00641673">
            <w:pPr>
              <w:pStyle w:val="TableParagraph"/>
              <w:rPr>
                <w:rFonts w:ascii="Times New Roman"/>
                <w:sz w:val="20"/>
              </w:rPr>
            </w:pPr>
          </w:p>
        </w:tc>
      </w:tr>
      <w:tr w:rsidR="00105225" w14:paraId="640FBD91" w14:textId="77777777" w:rsidTr="00641673">
        <w:trPr>
          <w:trHeight w:val="275"/>
        </w:trPr>
        <w:tc>
          <w:tcPr>
            <w:tcW w:w="2491" w:type="dxa"/>
          </w:tcPr>
          <w:p w14:paraId="0AEFD890" w14:textId="77777777" w:rsidR="00105225" w:rsidRDefault="00105225" w:rsidP="00641673">
            <w:pPr>
              <w:pStyle w:val="TableParagraph"/>
              <w:rPr>
                <w:rFonts w:ascii="Times New Roman"/>
                <w:sz w:val="20"/>
              </w:rPr>
            </w:pPr>
          </w:p>
        </w:tc>
        <w:tc>
          <w:tcPr>
            <w:tcW w:w="3216" w:type="dxa"/>
          </w:tcPr>
          <w:p w14:paraId="2E53BAFF" w14:textId="77777777" w:rsidR="00105225" w:rsidRDefault="00105225" w:rsidP="00641673">
            <w:pPr>
              <w:pStyle w:val="TableParagraph"/>
              <w:rPr>
                <w:rFonts w:ascii="Times New Roman"/>
                <w:sz w:val="20"/>
              </w:rPr>
            </w:pPr>
          </w:p>
        </w:tc>
        <w:tc>
          <w:tcPr>
            <w:tcW w:w="2871" w:type="dxa"/>
          </w:tcPr>
          <w:p w14:paraId="5D398254" w14:textId="77777777" w:rsidR="00105225" w:rsidRDefault="00105225" w:rsidP="00641673">
            <w:pPr>
              <w:pStyle w:val="TableParagraph"/>
              <w:rPr>
                <w:rFonts w:ascii="Times New Roman"/>
                <w:sz w:val="20"/>
              </w:rPr>
            </w:pPr>
          </w:p>
        </w:tc>
        <w:tc>
          <w:tcPr>
            <w:tcW w:w="1952" w:type="dxa"/>
          </w:tcPr>
          <w:p w14:paraId="0249CB7A" w14:textId="77777777" w:rsidR="00105225" w:rsidRDefault="00105225" w:rsidP="00641673">
            <w:pPr>
              <w:pStyle w:val="TableParagraph"/>
              <w:rPr>
                <w:rFonts w:ascii="Times New Roman"/>
                <w:sz w:val="20"/>
              </w:rPr>
            </w:pPr>
          </w:p>
        </w:tc>
      </w:tr>
      <w:tr w:rsidR="00105225" w14:paraId="3B0D8DA7" w14:textId="77777777" w:rsidTr="00641673">
        <w:trPr>
          <w:trHeight w:val="275"/>
        </w:trPr>
        <w:tc>
          <w:tcPr>
            <w:tcW w:w="2491" w:type="dxa"/>
          </w:tcPr>
          <w:p w14:paraId="4AE85100" w14:textId="77777777" w:rsidR="00105225" w:rsidRDefault="00105225" w:rsidP="00641673">
            <w:pPr>
              <w:pStyle w:val="TableParagraph"/>
              <w:rPr>
                <w:rFonts w:ascii="Times New Roman"/>
                <w:sz w:val="20"/>
              </w:rPr>
            </w:pPr>
          </w:p>
        </w:tc>
        <w:tc>
          <w:tcPr>
            <w:tcW w:w="3216" w:type="dxa"/>
          </w:tcPr>
          <w:p w14:paraId="4D783801" w14:textId="77777777" w:rsidR="00105225" w:rsidRDefault="00105225" w:rsidP="00641673">
            <w:pPr>
              <w:pStyle w:val="TableParagraph"/>
              <w:rPr>
                <w:rFonts w:ascii="Times New Roman"/>
                <w:sz w:val="20"/>
              </w:rPr>
            </w:pPr>
          </w:p>
        </w:tc>
        <w:tc>
          <w:tcPr>
            <w:tcW w:w="2871" w:type="dxa"/>
          </w:tcPr>
          <w:p w14:paraId="18095163" w14:textId="77777777" w:rsidR="00105225" w:rsidRDefault="00105225" w:rsidP="00641673">
            <w:pPr>
              <w:pStyle w:val="TableParagraph"/>
              <w:rPr>
                <w:rFonts w:ascii="Times New Roman"/>
                <w:sz w:val="20"/>
              </w:rPr>
            </w:pPr>
          </w:p>
        </w:tc>
        <w:tc>
          <w:tcPr>
            <w:tcW w:w="1952" w:type="dxa"/>
          </w:tcPr>
          <w:p w14:paraId="38840055" w14:textId="77777777" w:rsidR="00105225" w:rsidRDefault="00105225" w:rsidP="00641673">
            <w:pPr>
              <w:pStyle w:val="TableParagraph"/>
              <w:rPr>
                <w:rFonts w:ascii="Times New Roman"/>
                <w:sz w:val="20"/>
              </w:rPr>
            </w:pPr>
          </w:p>
        </w:tc>
      </w:tr>
      <w:tr w:rsidR="00105225" w14:paraId="7459FDAB" w14:textId="77777777" w:rsidTr="00641673">
        <w:trPr>
          <w:trHeight w:val="275"/>
        </w:trPr>
        <w:tc>
          <w:tcPr>
            <w:tcW w:w="2491" w:type="dxa"/>
          </w:tcPr>
          <w:p w14:paraId="1200122B" w14:textId="77777777" w:rsidR="00105225" w:rsidRDefault="00105225" w:rsidP="00641673">
            <w:pPr>
              <w:pStyle w:val="TableParagraph"/>
              <w:rPr>
                <w:rFonts w:ascii="Times New Roman"/>
                <w:sz w:val="20"/>
              </w:rPr>
            </w:pPr>
          </w:p>
        </w:tc>
        <w:tc>
          <w:tcPr>
            <w:tcW w:w="3216" w:type="dxa"/>
          </w:tcPr>
          <w:p w14:paraId="27C5AE93" w14:textId="77777777" w:rsidR="00105225" w:rsidRDefault="00105225" w:rsidP="00641673">
            <w:pPr>
              <w:pStyle w:val="TableParagraph"/>
              <w:rPr>
                <w:rFonts w:ascii="Times New Roman"/>
                <w:sz w:val="20"/>
              </w:rPr>
            </w:pPr>
          </w:p>
        </w:tc>
        <w:tc>
          <w:tcPr>
            <w:tcW w:w="2871" w:type="dxa"/>
          </w:tcPr>
          <w:p w14:paraId="65C704A8" w14:textId="77777777" w:rsidR="00105225" w:rsidRDefault="00105225" w:rsidP="00641673">
            <w:pPr>
              <w:pStyle w:val="TableParagraph"/>
              <w:rPr>
                <w:rFonts w:ascii="Times New Roman"/>
                <w:sz w:val="20"/>
              </w:rPr>
            </w:pPr>
          </w:p>
        </w:tc>
        <w:tc>
          <w:tcPr>
            <w:tcW w:w="1952" w:type="dxa"/>
          </w:tcPr>
          <w:p w14:paraId="1F0A9745" w14:textId="77777777" w:rsidR="00105225" w:rsidRDefault="00105225" w:rsidP="00641673">
            <w:pPr>
              <w:pStyle w:val="TableParagraph"/>
              <w:rPr>
                <w:rFonts w:ascii="Times New Roman"/>
                <w:sz w:val="20"/>
              </w:rPr>
            </w:pPr>
          </w:p>
        </w:tc>
      </w:tr>
      <w:tr w:rsidR="00105225" w14:paraId="7941B28F" w14:textId="77777777" w:rsidTr="00641673">
        <w:trPr>
          <w:trHeight w:val="275"/>
        </w:trPr>
        <w:tc>
          <w:tcPr>
            <w:tcW w:w="2491" w:type="dxa"/>
          </w:tcPr>
          <w:p w14:paraId="3B656D87" w14:textId="77777777" w:rsidR="00105225" w:rsidRDefault="00105225" w:rsidP="00641673">
            <w:pPr>
              <w:pStyle w:val="TableParagraph"/>
              <w:rPr>
                <w:rFonts w:ascii="Times New Roman"/>
                <w:sz w:val="20"/>
              </w:rPr>
            </w:pPr>
          </w:p>
        </w:tc>
        <w:tc>
          <w:tcPr>
            <w:tcW w:w="3216" w:type="dxa"/>
          </w:tcPr>
          <w:p w14:paraId="3D2796CE" w14:textId="77777777" w:rsidR="00105225" w:rsidRDefault="00105225" w:rsidP="00641673">
            <w:pPr>
              <w:pStyle w:val="TableParagraph"/>
              <w:rPr>
                <w:rFonts w:ascii="Times New Roman"/>
                <w:sz w:val="20"/>
              </w:rPr>
            </w:pPr>
          </w:p>
        </w:tc>
        <w:tc>
          <w:tcPr>
            <w:tcW w:w="2871" w:type="dxa"/>
          </w:tcPr>
          <w:p w14:paraId="32D1309B" w14:textId="77777777" w:rsidR="00105225" w:rsidRDefault="00105225" w:rsidP="00641673">
            <w:pPr>
              <w:pStyle w:val="TableParagraph"/>
              <w:rPr>
                <w:rFonts w:ascii="Times New Roman"/>
                <w:sz w:val="20"/>
              </w:rPr>
            </w:pPr>
          </w:p>
        </w:tc>
        <w:tc>
          <w:tcPr>
            <w:tcW w:w="1952" w:type="dxa"/>
          </w:tcPr>
          <w:p w14:paraId="1E4286FF" w14:textId="77777777" w:rsidR="00105225" w:rsidRDefault="00105225" w:rsidP="00641673">
            <w:pPr>
              <w:pStyle w:val="TableParagraph"/>
              <w:rPr>
                <w:rFonts w:ascii="Times New Roman"/>
                <w:sz w:val="20"/>
              </w:rPr>
            </w:pPr>
          </w:p>
        </w:tc>
      </w:tr>
      <w:tr w:rsidR="00105225" w14:paraId="63CFA607" w14:textId="77777777" w:rsidTr="00641673">
        <w:trPr>
          <w:trHeight w:val="280"/>
        </w:trPr>
        <w:tc>
          <w:tcPr>
            <w:tcW w:w="2491" w:type="dxa"/>
          </w:tcPr>
          <w:p w14:paraId="686C148E" w14:textId="77777777" w:rsidR="00105225" w:rsidRDefault="00105225" w:rsidP="00641673">
            <w:pPr>
              <w:pStyle w:val="TableParagraph"/>
              <w:rPr>
                <w:rFonts w:ascii="Times New Roman"/>
                <w:sz w:val="20"/>
              </w:rPr>
            </w:pPr>
          </w:p>
        </w:tc>
        <w:tc>
          <w:tcPr>
            <w:tcW w:w="3216" w:type="dxa"/>
          </w:tcPr>
          <w:p w14:paraId="155D6820" w14:textId="77777777" w:rsidR="00105225" w:rsidRDefault="00105225" w:rsidP="00641673">
            <w:pPr>
              <w:pStyle w:val="TableParagraph"/>
              <w:rPr>
                <w:rFonts w:ascii="Times New Roman"/>
                <w:sz w:val="20"/>
              </w:rPr>
            </w:pPr>
          </w:p>
        </w:tc>
        <w:tc>
          <w:tcPr>
            <w:tcW w:w="2871" w:type="dxa"/>
          </w:tcPr>
          <w:p w14:paraId="3B70539D" w14:textId="77777777" w:rsidR="00105225" w:rsidRDefault="00105225" w:rsidP="00641673">
            <w:pPr>
              <w:pStyle w:val="TableParagraph"/>
              <w:rPr>
                <w:rFonts w:ascii="Times New Roman"/>
                <w:sz w:val="20"/>
              </w:rPr>
            </w:pPr>
          </w:p>
        </w:tc>
        <w:tc>
          <w:tcPr>
            <w:tcW w:w="1952" w:type="dxa"/>
          </w:tcPr>
          <w:p w14:paraId="5F448C85" w14:textId="77777777" w:rsidR="00105225" w:rsidRDefault="00105225" w:rsidP="00641673">
            <w:pPr>
              <w:pStyle w:val="TableParagraph"/>
              <w:rPr>
                <w:rFonts w:ascii="Times New Roman"/>
                <w:sz w:val="20"/>
              </w:rPr>
            </w:pPr>
          </w:p>
        </w:tc>
      </w:tr>
      <w:tr w:rsidR="00105225" w14:paraId="00E68574" w14:textId="77777777" w:rsidTr="00641673">
        <w:trPr>
          <w:trHeight w:val="275"/>
        </w:trPr>
        <w:tc>
          <w:tcPr>
            <w:tcW w:w="8578" w:type="dxa"/>
            <w:gridSpan w:val="3"/>
          </w:tcPr>
          <w:p w14:paraId="302140F9" w14:textId="77777777" w:rsidR="00105225" w:rsidRDefault="00105225" w:rsidP="00641673">
            <w:pPr>
              <w:pStyle w:val="TableParagraph"/>
              <w:spacing w:line="255" w:lineRule="exact"/>
              <w:ind w:right="98"/>
              <w:jc w:val="right"/>
              <w:rPr>
                <w:b/>
                <w:sz w:val="24"/>
              </w:rPr>
            </w:pPr>
            <w:r>
              <w:rPr>
                <w:b/>
                <w:sz w:val="24"/>
              </w:rPr>
              <w:t>GRAND TOTAL</w:t>
            </w:r>
          </w:p>
        </w:tc>
        <w:tc>
          <w:tcPr>
            <w:tcW w:w="1952" w:type="dxa"/>
          </w:tcPr>
          <w:p w14:paraId="06C64F8D" w14:textId="77777777" w:rsidR="00105225" w:rsidRDefault="00105225" w:rsidP="00641673">
            <w:pPr>
              <w:pStyle w:val="TableParagraph"/>
              <w:rPr>
                <w:rFonts w:ascii="Times New Roman"/>
                <w:sz w:val="20"/>
              </w:rPr>
            </w:pPr>
          </w:p>
        </w:tc>
      </w:tr>
    </w:tbl>
    <w:p w14:paraId="269A7395" w14:textId="77777777" w:rsidR="00105225" w:rsidRDefault="00105225" w:rsidP="00105225">
      <w:pPr>
        <w:pStyle w:val="BodyText"/>
        <w:rPr>
          <w:sz w:val="20"/>
        </w:rPr>
      </w:pPr>
    </w:p>
    <w:p w14:paraId="0E50D6B4" w14:textId="77777777" w:rsidR="00105225" w:rsidRDefault="00105225" w:rsidP="00105225">
      <w:pPr>
        <w:pStyle w:val="BodyText"/>
        <w:rPr>
          <w:sz w:val="20"/>
        </w:rPr>
      </w:pPr>
    </w:p>
    <w:p w14:paraId="4E495F84" w14:textId="77777777" w:rsidR="00105225" w:rsidRDefault="00105225" w:rsidP="00105225">
      <w:pPr>
        <w:pStyle w:val="BodyText"/>
        <w:rPr>
          <w:sz w:val="20"/>
        </w:rPr>
      </w:pPr>
    </w:p>
    <w:p w14:paraId="6FE21BE9" w14:textId="77777777" w:rsidR="00105225" w:rsidRDefault="00105225" w:rsidP="00105225">
      <w:pPr>
        <w:pStyle w:val="BodyText"/>
        <w:spacing w:before="1"/>
        <w:rPr>
          <w:sz w:val="28"/>
        </w:rPr>
      </w:pPr>
    </w:p>
    <w:p w14:paraId="5055B0C8" w14:textId="77777777" w:rsidR="00105225" w:rsidRDefault="00105225" w:rsidP="00105225">
      <w:pPr>
        <w:pStyle w:val="ListParagraph"/>
        <w:numPr>
          <w:ilvl w:val="0"/>
          <w:numId w:val="1"/>
        </w:numPr>
        <w:tabs>
          <w:tab w:val="left" w:pos="1581"/>
        </w:tabs>
        <w:spacing w:before="92"/>
        <w:ind w:left="1580" w:hanging="361"/>
        <w:jc w:val="left"/>
        <w:rPr>
          <w:sz w:val="24"/>
        </w:rPr>
      </w:pPr>
      <w:r>
        <w:rPr>
          <w:sz w:val="24"/>
          <w:u w:val="single"/>
        </w:rPr>
        <w:t>Consultants/Contracts</w:t>
      </w:r>
    </w:p>
    <w:p w14:paraId="026BBB4E" w14:textId="77777777" w:rsidR="00105225" w:rsidRDefault="00105225" w:rsidP="00105225">
      <w:pPr>
        <w:pStyle w:val="BodyText"/>
        <w:rPr>
          <w:sz w:val="20"/>
        </w:rPr>
      </w:pPr>
    </w:p>
    <w:p w14:paraId="79FD6038" w14:textId="77777777" w:rsidR="00105225" w:rsidRDefault="00105225" w:rsidP="00105225">
      <w:pPr>
        <w:pStyle w:val="BodyText"/>
        <w:rPr>
          <w:sz w:val="20"/>
        </w:rPr>
      </w:pPr>
    </w:p>
    <w:p w14:paraId="08615017" w14:textId="77777777" w:rsidR="00105225" w:rsidRDefault="00105225" w:rsidP="00105225">
      <w:pPr>
        <w:pStyle w:val="BodyText"/>
        <w:rPr>
          <w:sz w:val="20"/>
        </w:rPr>
      </w:pPr>
    </w:p>
    <w:p w14:paraId="184A439F" w14:textId="77777777" w:rsidR="00105225" w:rsidRDefault="00105225" w:rsidP="00105225">
      <w:pPr>
        <w:pStyle w:val="BodyText"/>
        <w:rPr>
          <w:sz w:val="20"/>
        </w:rPr>
      </w:pPr>
    </w:p>
    <w:p w14:paraId="7410E640" w14:textId="77777777" w:rsidR="00105225" w:rsidRDefault="00105225" w:rsidP="00105225">
      <w:pPr>
        <w:pStyle w:val="BodyText"/>
        <w:rPr>
          <w:sz w:val="20"/>
        </w:rPr>
      </w:pPr>
    </w:p>
    <w:p w14:paraId="475E2DFE" w14:textId="77777777" w:rsidR="00105225" w:rsidRDefault="00105225" w:rsidP="00105225">
      <w:pPr>
        <w:pStyle w:val="BodyText"/>
        <w:rPr>
          <w:sz w:val="20"/>
        </w:rPr>
      </w:pPr>
    </w:p>
    <w:p w14:paraId="03175626" w14:textId="77777777" w:rsidR="00105225" w:rsidRDefault="00105225" w:rsidP="00105225">
      <w:pPr>
        <w:pStyle w:val="BodyText"/>
        <w:rPr>
          <w:sz w:val="20"/>
        </w:rPr>
      </w:pPr>
    </w:p>
    <w:p w14:paraId="3150A05C" w14:textId="77777777" w:rsidR="00105225" w:rsidRDefault="00105225" w:rsidP="00105225">
      <w:pPr>
        <w:pStyle w:val="BodyText"/>
        <w:spacing w:before="10"/>
        <w:rPr>
          <w:sz w:val="19"/>
        </w:rPr>
      </w:pPr>
    </w:p>
    <w:p w14:paraId="7D24B7DF" w14:textId="77777777" w:rsidR="00105225" w:rsidRDefault="00105225" w:rsidP="00105225">
      <w:pPr>
        <w:spacing w:before="92"/>
        <w:ind w:left="1220"/>
        <w:rPr>
          <w:sz w:val="24"/>
        </w:rPr>
      </w:pPr>
      <w:r>
        <w:rPr>
          <w:sz w:val="24"/>
        </w:rPr>
        <w:t xml:space="preserve">H. </w:t>
      </w:r>
      <w:r>
        <w:rPr>
          <w:sz w:val="24"/>
          <w:u w:val="single"/>
        </w:rPr>
        <w:t>Indirect Costs</w:t>
      </w:r>
    </w:p>
    <w:p w14:paraId="04AEDDAD" w14:textId="77777777" w:rsidR="00105225" w:rsidRDefault="00105225" w:rsidP="00105225">
      <w:pPr>
        <w:rPr>
          <w:sz w:val="24"/>
        </w:rPr>
        <w:sectPr w:rsidR="00105225">
          <w:headerReference w:type="default" r:id="rId12"/>
          <w:footerReference w:type="default" r:id="rId13"/>
          <w:pgSz w:w="12240" w:h="15840"/>
          <w:pgMar w:top="1440" w:right="200" w:bottom="1240" w:left="220" w:header="0" w:footer="1054" w:gutter="0"/>
          <w:cols w:space="720"/>
        </w:sectPr>
      </w:pPr>
    </w:p>
    <w:p w14:paraId="437AEC78" w14:textId="77777777" w:rsidR="00105225" w:rsidRDefault="00105225" w:rsidP="00105225">
      <w:pPr>
        <w:spacing w:before="64"/>
        <w:ind w:right="22"/>
        <w:jc w:val="center"/>
        <w:rPr>
          <w:b/>
        </w:rPr>
      </w:pPr>
      <w:r>
        <w:rPr>
          <w:b/>
        </w:rPr>
        <w:lastRenderedPageBreak/>
        <w:t>APPENDIX 1</w:t>
      </w:r>
    </w:p>
    <w:p w14:paraId="5DCEA164" w14:textId="77777777" w:rsidR="00105225" w:rsidRDefault="00105225" w:rsidP="00105225">
      <w:pPr>
        <w:pStyle w:val="BodyText"/>
        <w:spacing w:before="10"/>
        <w:rPr>
          <w:b/>
        </w:rPr>
      </w:pPr>
    </w:p>
    <w:p w14:paraId="5B126573" w14:textId="4F2AD5D4" w:rsidR="00105225" w:rsidRPr="001F2528" w:rsidRDefault="00105225" w:rsidP="00105225">
      <w:pPr>
        <w:pStyle w:val="Heading2"/>
        <w:ind w:left="1410" w:right="1433"/>
        <w:jc w:val="center"/>
        <w:rPr>
          <w:color w:val="4472C4" w:themeColor="accent1"/>
        </w:rPr>
      </w:pPr>
      <w:bookmarkStart w:id="0" w:name="GRANT_ASSURANCES,_CONDITIONS,_CERTIFICAT"/>
      <w:bookmarkEnd w:id="0"/>
      <w:r>
        <w:t xml:space="preserve">GRANT ASSURANCES, CONDITIONS, CERTIFICATIONS AND REQUIREMENTS </w:t>
      </w:r>
      <w:r w:rsidRPr="001F2528">
        <w:rPr>
          <w:color w:val="4472C4" w:themeColor="accent1"/>
        </w:rPr>
        <w:t>FFY 202</w:t>
      </w:r>
      <w:r w:rsidR="001F2528" w:rsidRPr="001F2528">
        <w:rPr>
          <w:color w:val="4472C4" w:themeColor="accent1"/>
        </w:rPr>
        <w:t>1</w:t>
      </w:r>
    </w:p>
    <w:p w14:paraId="6BCACABC" w14:textId="77777777" w:rsidR="00105225" w:rsidRPr="001F2528" w:rsidRDefault="00105225" w:rsidP="00105225">
      <w:pPr>
        <w:spacing w:line="274" w:lineRule="exact"/>
        <w:ind w:right="22"/>
        <w:jc w:val="center"/>
        <w:rPr>
          <w:b/>
          <w:color w:val="4472C4" w:themeColor="accent1"/>
          <w:sz w:val="24"/>
        </w:rPr>
      </w:pPr>
      <w:r w:rsidRPr="001F2528">
        <w:rPr>
          <w:b/>
          <w:color w:val="4472C4" w:themeColor="accent1"/>
          <w:sz w:val="24"/>
        </w:rPr>
        <w:t>Utah Residential Substance Abuse Treatment (RSAT) Program</w:t>
      </w:r>
    </w:p>
    <w:p w14:paraId="5DD085F5" w14:textId="0587D44E" w:rsidR="00105225" w:rsidRPr="001F2528" w:rsidRDefault="00105225" w:rsidP="00105225">
      <w:pPr>
        <w:spacing w:before="7"/>
        <w:ind w:right="23"/>
        <w:jc w:val="center"/>
        <w:rPr>
          <w:i/>
          <w:color w:val="4472C4" w:themeColor="accent1"/>
          <w:sz w:val="20"/>
        </w:rPr>
      </w:pPr>
      <w:r w:rsidRPr="001F2528">
        <w:rPr>
          <w:i/>
          <w:color w:val="4472C4" w:themeColor="accent1"/>
          <w:sz w:val="20"/>
        </w:rPr>
        <w:t>Revised Ma</w:t>
      </w:r>
      <w:r w:rsidR="001F2528" w:rsidRPr="001F2528">
        <w:rPr>
          <w:i/>
          <w:color w:val="4472C4" w:themeColor="accent1"/>
          <w:sz w:val="20"/>
        </w:rPr>
        <w:t>y 2023</w:t>
      </w:r>
    </w:p>
    <w:p w14:paraId="23AFE4FE" w14:textId="77777777" w:rsidR="00105225" w:rsidRPr="001F2528" w:rsidRDefault="00105225" w:rsidP="00105225">
      <w:pPr>
        <w:pStyle w:val="BodyText"/>
        <w:spacing w:before="11"/>
        <w:rPr>
          <w:i/>
          <w:color w:val="4472C4" w:themeColor="accent1"/>
          <w:sz w:val="21"/>
        </w:rPr>
      </w:pPr>
    </w:p>
    <w:p w14:paraId="2DF0A7B6" w14:textId="77777777" w:rsidR="00105225" w:rsidRPr="001F2528" w:rsidRDefault="00105225" w:rsidP="00105225">
      <w:pPr>
        <w:pStyle w:val="Heading2"/>
        <w:numPr>
          <w:ilvl w:val="0"/>
          <w:numId w:val="8"/>
        </w:numPr>
        <w:tabs>
          <w:tab w:val="left" w:pos="1061"/>
        </w:tabs>
        <w:ind w:hanging="201"/>
        <w:rPr>
          <w:rFonts w:asciiTheme="minorHAnsi" w:hAnsiTheme="minorHAnsi" w:cstheme="minorHAnsi"/>
          <w:color w:val="4472C4" w:themeColor="accent1"/>
        </w:rPr>
      </w:pPr>
      <w:bookmarkStart w:id="1" w:name="I._CERTIFIED_ASSURANCES_AND_GRANT_CONDIT"/>
      <w:bookmarkEnd w:id="1"/>
      <w:r w:rsidRPr="001F2528">
        <w:rPr>
          <w:rFonts w:asciiTheme="minorHAnsi" w:hAnsiTheme="minorHAnsi" w:cstheme="minorHAnsi"/>
          <w:color w:val="4472C4" w:themeColor="accent1"/>
        </w:rPr>
        <w:t xml:space="preserve">CERTIFIED ASSURANCES </w:t>
      </w:r>
      <w:r w:rsidRPr="001F2528">
        <w:rPr>
          <w:rFonts w:asciiTheme="minorHAnsi" w:hAnsiTheme="minorHAnsi" w:cstheme="minorHAnsi"/>
          <w:color w:val="4472C4" w:themeColor="accent1"/>
          <w:spacing w:val="-3"/>
        </w:rPr>
        <w:t xml:space="preserve">AND </w:t>
      </w:r>
      <w:r w:rsidRPr="001F2528">
        <w:rPr>
          <w:rFonts w:asciiTheme="minorHAnsi" w:hAnsiTheme="minorHAnsi" w:cstheme="minorHAnsi"/>
          <w:color w:val="4472C4" w:themeColor="accent1"/>
        </w:rPr>
        <w:t>GRANT</w:t>
      </w:r>
      <w:r w:rsidRPr="001F2528">
        <w:rPr>
          <w:rFonts w:asciiTheme="minorHAnsi" w:hAnsiTheme="minorHAnsi" w:cstheme="minorHAnsi"/>
          <w:color w:val="4472C4" w:themeColor="accent1"/>
          <w:spacing w:val="-5"/>
        </w:rPr>
        <w:t xml:space="preserve"> </w:t>
      </w:r>
      <w:r w:rsidRPr="001F2528">
        <w:rPr>
          <w:rFonts w:asciiTheme="minorHAnsi" w:hAnsiTheme="minorHAnsi" w:cstheme="minorHAnsi"/>
          <w:color w:val="4472C4" w:themeColor="accent1"/>
        </w:rPr>
        <w:t>CONDITIONS</w:t>
      </w:r>
    </w:p>
    <w:p w14:paraId="045EB6E1" w14:textId="77777777" w:rsidR="00105225" w:rsidRPr="00DB0AD2" w:rsidRDefault="00105225" w:rsidP="00105225">
      <w:pPr>
        <w:pStyle w:val="BodyText"/>
        <w:spacing w:before="1"/>
        <w:rPr>
          <w:rFonts w:asciiTheme="minorHAnsi" w:hAnsiTheme="minorHAnsi" w:cstheme="minorHAnsi"/>
          <w:b/>
        </w:rPr>
      </w:pPr>
    </w:p>
    <w:p w14:paraId="409A8D56" w14:textId="77777777" w:rsidR="00105225" w:rsidRPr="00DB0AD2" w:rsidRDefault="00105225" w:rsidP="00105225">
      <w:pPr>
        <w:pStyle w:val="ListParagraph"/>
        <w:numPr>
          <w:ilvl w:val="0"/>
          <w:numId w:val="7"/>
        </w:numPr>
        <w:tabs>
          <w:tab w:val="left" w:pos="1196"/>
        </w:tabs>
        <w:spacing w:line="228" w:lineRule="auto"/>
        <w:ind w:right="969" w:firstLine="0"/>
        <w:rPr>
          <w:rFonts w:asciiTheme="minorHAnsi" w:hAnsiTheme="minorHAnsi" w:cstheme="minorHAnsi"/>
        </w:rPr>
      </w:pP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applicant</w:t>
      </w:r>
      <w:r w:rsidRPr="00DB0AD2">
        <w:rPr>
          <w:rFonts w:asciiTheme="minorHAnsi" w:hAnsiTheme="minorHAnsi" w:cstheme="minorHAnsi"/>
          <w:spacing w:val="-12"/>
        </w:rPr>
        <w:t xml:space="preserve"> </w:t>
      </w:r>
      <w:r w:rsidRPr="00DB0AD2">
        <w:rPr>
          <w:rFonts w:asciiTheme="minorHAnsi" w:hAnsiTheme="minorHAnsi" w:cstheme="minorHAnsi"/>
        </w:rPr>
        <w:t>assures</w:t>
      </w:r>
      <w:r w:rsidRPr="00DB0AD2">
        <w:rPr>
          <w:rFonts w:asciiTheme="minorHAnsi" w:hAnsiTheme="minorHAnsi" w:cstheme="minorHAnsi"/>
          <w:spacing w:val="-7"/>
        </w:rPr>
        <w:t xml:space="preserve"> </w:t>
      </w:r>
      <w:r w:rsidRPr="00DB0AD2">
        <w:rPr>
          <w:rFonts w:asciiTheme="minorHAnsi" w:hAnsiTheme="minorHAnsi" w:cstheme="minorHAnsi"/>
        </w:rPr>
        <w:t>that</w:t>
      </w:r>
      <w:r w:rsidRPr="00DB0AD2">
        <w:rPr>
          <w:rFonts w:asciiTheme="minorHAnsi" w:hAnsiTheme="minorHAnsi" w:cstheme="minorHAnsi"/>
          <w:spacing w:val="-8"/>
        </w:rPr>
        <w:t xml:space="preserve"> </w:t>
      </w:r>
      <w:r w:rsidRPr="00DB0AD2">
        <w:rPr>
          <w:rFonts w:asciiTheme="minorHAnsi" w:hAnsiTheme="minorHAnsi" w:cstheme="minorHAnsi"/>
        </w:rPr>
        <w:t>grant</w:t>
      </w:r>
      <w:r w:rsidRPr="00DB0AD2">
        <w:rPr>
          <w:rFonts w:asciiTheme="minorHAnsi" w:hAnsiTheme="minorHAnsi" w:cstheme="minorHAnsi"/>
          <w:spacing w:val="-8"/>
        </w:rPr>
        <w:t xml:space="preserve"> </w:t>
      </w:r>
      <w:r w:rsidRPr="00DB0AD2">
        <w:rPr>
          <w:rFonts w:asciiTheme="minorHAnsi" w:hAnsiTheme="minorHAnsi" w:cstheme="minorHAnsi"/>
        </w:rPr>
        <w:t>funds</w:t>
      </w:r>
      <w:r w:rsidRPr="00DB0AD2">
        <w:rPr>
          <w:rFonts w:asciiTheme="minorHAnsi" w:hAnsiTheme="minorHAnsi" w:cstheme="minorHAnsi"/>
          <w:spacing w:val="-13"/>
        </w:rPr>
        <w:t xml:space="preserve"> </w:t>
      </w:r>
      <w:r w:rsidRPr="00DB0AD2">
        <w:rPr>
          <w:rFonts w:asciiTheme="minorHAnsi" w:hAnsiTheme="minorHAnsi" w:cstheme="minorHAnsi"/>
        </w:rPr>
        <w:t>awarded</w:t>
      </w:r>
      <w:r w:rsidRPr="00DB0AD2">
        <w:rPr>
          <w:rFonts w:asciiTheme="minorHAnsi" w:hAnsiTheme="minorHAnsi" w:cstheme="minorHAnsi"/>
          <w:spacing w:val="-4"/>
        </w:rPr>
        <w:t xml:space="preserve"> </w:t>
      </w:r>
      <w:r w:rsidRPr="00DB0AD2">
        <w:rPr>
          <w:rFonts w:asciiTheme="minorHAnsi" w:hAnsiTheme="minorHAnsi" w:cstheme="minorHAnsi"/>
        </w:rPr>
        <w:t>under</w:t>
      </w:r>
      <w:r w:rsidRPr="00DB0AD2">
        <w:rPr>
          <w:rFonts w:asciiTheme="minorHAnsi" w:hAnsiTheme="minorHAnsi" w:cstheme="minorHAnsi"/>
          <w:spacing w:val="-10"/>
        </w:rPr>
        <w:t xml:space="preserve"> </w:t>
      </w:r>
      <w:r w:rsidRPr="00DB0AD2">
        <w:rPr>
          <w:rFonts w:asciiTheme="minorHAnsi" w:hAnsiTheme="minorHAnsi" w:cstheme="minorHAnsi"/>
        </w:rPr>
        <w:t>any</w:t>
      </w:r>
      <w:r w:rsidRPr="00DB0AD2">
        <w:rPr>
          <w:rFonts w:asciiTheme="minorHAnsi" w:hAnsiTheme="minorHAnsi" w:cstheme="minorHAnsi"/>
          <w:spacing w:val="-18"/>
        </w:rPr>
        <w:t xml:space="preserve"> </w:t>
      </w:r>
      <w:r w:rsidRPr="00DB0AD2">
        <w:rPr>
          <w:rFonts w:asciiTheme="minorHAnsi" w:hAnsiTheme="minorHAnsi" w:cstheme="minorHAnsi"/>
        </w:rPr>
        <w:t>federal</w:t>
      </w:r>
      <w:r w:rsidRPr="00DB0AD2">
        <w:rPr>
          <w:rFonts w:asciiTheme="minorHAnsi" w:hAnsiTheme="minorHAnsi" w:cstheme="minorHAnsi"/>
          <w:spacing w:val="-11"/>
        </w:rPr>
        <w:t xml:space="preserve"> </w:t>
      </w:r>
      <w:r w:rsidRPr="00DB0AD2">
        <w:rPr>
          <w:rFonts w:asciiTheme="minorHAnsi" w:hAnsiTheme="minorHAnsi" w:cstheme="minorHAnsi"/>
        </w:rPr>
        <w:t>program,</w:t>
      </w:r>
      <w:r w:rsidRPr="00DB0AD2">
        <w:rPr>
          <w:rFonts w:asciiTheme="minorHAnsi" w:hAnsiTheme="minorHAnsi" w:cstheme="minorHAnsi"/>
          <w:spacing w:val="-12"/>
        </w:rPr>
        <w:t xml:space="preserve"> </w:t>
      </w:r>
      <w:r w:rsidRPr="00DB0AD2">
        <w:rPr>
          <w:rFonts w:asciiTheme="minorHAnsi" w:hAnsiTheme="minorHAnsi" w:cstheme="minorHAnsi"/>
        </w:rPr>
        <w:t>authorized</w:t>
      </w:r>
      <w:r w:rsidRPr="00DB0AD2">
        <w:rPr>
          <w:rFonts w:asciiTheme="minorHAnsi" w:hAnsiTheme="minorHAnsi" w:cstheme="minorHAnsi"/>
          <w:spacing w:val="-4"/>
        </w:rPr>
        <w:t xml:space="preserve"> </w:t>
      </w:r>
      <w:r w:rsidRPr="00DB0AD2">
        <w:rPr>
          <w:rFonts w:asciiTheme="minorHAnsi" w:hAnsiTheme="minorHAnsi" w:cstheme="minorHAnsi"/>
        </w:rPr>
        <w:t>by</w:t>
      </w:r>
      <w:r w:rsidRPr="00DB0AD2">
        <w:rPr>
          <w:rFonts w:asciiTheme="minorHAnsi" w:hAnsiTheme="minorHAnsi" w:cstheme="minorHAnsi"/>
          <w:spacing w:val="-18"/>
        </w:rPr>
        <w:t xml:space="preserve"> </w:t>
      </w:r>
      <w:r w:rsidRPr="00DB0AD2">
        <w:rPr>
          <w:rFonts w:asciiTheme="minorHAnsi" w:hAnsiTheme="minorHAnsi" w:cstheme="minorHAnsi"/>
        </w:rPr>
        <w:t xml:space="preserve">Congress and administered by the U.S. Department of Justice - Bureau of Justice Assistance (BJA), </w:t>
      </w:r>
      <w:r w:rsidRPr="00DB0AD2">
        <w:rPr>
          <w:rFonts w:asciiTheme="minorHAnsi" w:hAnsiTheme="minorHAnsi" w:cstheme="minorHAnsi"/>
          <w:b/>
        </w:rPr>
        <w:t xml:space="preserve">will not supplant State or local funds. </w:t>
      </w:r>
      <w:r w:rsidRPr="00DB0AD2">
        <w:rPr>
          <w:rFonts w:asciiTheme="minorHAnsi" w:hAnsiTheme="minorHAnsi" w:cstheme="minorHAnsi"/>
        </w:rPr>
        <w:t xml:space="preserve">Federal funds must be used </w:t>
      </w:r>
      <w:r w:rsidRPr="00DB0AD2">
        <w:rPr>
          <w:rFonts w:asciiTheme="minorHAnsi" w:hAnsiTheme="minorHAnsi" w:cstheme="minorHAnsi"/>
          <w:spacing w:val="-4"/>
        </w:rPr>
        <w:t xml:space="preserve">to </w:t>
      </w:r>
      <w:r w:rsidRPr="00DB0AD2">
        <w:rPr>
          <w:rFonts w:asciiTheme="minorHAnsi" w:hAnsiTheme="minorHAnsi" w:cstheme="minorHAnsi"/>
        </w:rPr>
        <w:t xml:space="preserve">supplement existing funds </w:t>
      </w:r>
      <w:r w:rsidRPr="00DB0AD2">
        <w:rPr>
          <w:rFonts w:asciiTheme="minorHAnsi" w:hAnsiTheme="minorHAnsi" w:cstheme="minorHAnsi"/>
          <w:spacing w:val="2"/>
        </w:rPr>
        <w:t xml:space="preserve">for </w:t>
      </w:r>
      <w:r w:rsidRPr="00DB0AD2">
        <w:rPr>
          <w:rFonts w:asciiTheme="minorHAnsi" w:hAnsiTheme="minorHAnsi" w:cstheme="minorHAnsi"/>
        </w:rPr>
        <w:t>program activities and not replace those funds that have been appropriated for the same</w:t>
      </w:r>
      <w:r w:rsidRPr="00DB0AD2">
        <w:rPr>
          <w:rFonts w:asciiTheme="minorHAnsi" w:hAnsiTheme="minorHAnsi" w:cstheme="minorHAnsi"/>
          <w:spacing w:val="-52"/>
        </w:rPr>
        <w:t xml:space="preserve"> </w:t>
      </w:r>
      <w:r w:rsidRPr="00DB0AD2">
        <w:rPr>
          <w:rFonts w:asciiTheme="minorHAnsi" w:hAnsiTheme="minorHAnsi" w:cstheme="minorHAnsi"/>
        </w:rPr>
        <w:t>purpose.</w:t>
      </w:r>
    </w:p>
    <w:p w14:paraId="042CED8B" w14:textId="77777777" w:rsidR="00105225" w:rsidRPr="00DB0AD2" w:rsidRDefault="00105225" w:rsidP="00105225">
      <w:pPr>
        <w:pStyle w:val="BodyText"/>
        <w:spacing w:before="4"/>
        <w:rPr>
          <w:rFonts w:asciiTheme="minorHAnsi" w:hAnsiTheme="minorHAnsi" w:cstheme="minorHAnsi"/>
        </w:rPr>
      </w:pPr>
    </w:p>
    <w:p w14:paraId="4AA1A40B" w14:textId="77777777" w:rsidR="00105225" w:rsidRPr="00DB0AD2" w:rsidRDefault="00105225" w:rsidP="00105225">
      <w:pPr>
        <w:pStyle w:val="ListParagraph"/>
        <w:numPr>
          <w:ilvl w:val="0"/>
          <w:numId w:val="7"/>
        </w:numPr>
        <w:tabs>
          <w:tab w:val="left" w:pos="1196"/>
        </w:tabs>
        <w:spacing w:line="223" w:lineRule="auto"/>
        <w:ind w:right="928"/>
        <w:rPr>
          <w:rFonts w:asciiTheme="minorHAnsi" w:hAnsiTheme="minorHAnsi" w:cstheme="minorHAnsi"/>
        </w:rPr>
      </w:pP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applicant</w:t>
      </w:r>
      <w:r w:rsidRPr="00DB0AD2">
        <w:rPr>
          <w:rFonts w:asciiTheme="minorHAnsi" w:hAnsiTheme="minorHAnsi" w:cstheme="minorHAnsi"/>
          <w:spacing w:val="-13"/>
        </w:rPr>
        <w:t xml:space="preserve"> </w:t>
      </w:r>
      <w:r w:rsidRPr="00DB0AD2">
        <w:rPr>
          <w:rFonts w:asciiTheme="minorHAnsi" w:hAnsiTheme="minorHAnsi" w:cstheme="minorHAnsi"/>
        </w:rPr>
        <w:t>assures</w:t>
      </w:r>
      <w:r w:rsidRPr="00DB0AD2">
        <w:rPr>
          <w:rFonts w:asciiTheme="minorHAnsi" w:hAnsiTheme="minorHAnsi" w:cstheme="minorHAnsi"/>
          <w:spacing w:val="-7"/>
        </w:rPr>
        <w:t xml:space="preserve"> </w:t>
      </w:r>
      <w:r w:rsidRPr="00DB0AD2">
        <w:rPr>
          <w:rFonts w:asciiTheme="minorHAnsi" w:hAnsiTheme="minorHAnsi" w:cstheme="minorHAnsi"/>
        </w:rPr>
        <w:t>that</w:t>
      </w:r>
      <w:r w:rsidRPr="00DB0AD2">
        <w:rPr>
          <w:rFonts w:asciiTheme="minorHAnsi" w:hAnsiTheme="minorHAnsi" w:cstheme="minorHAnsi"/>
          <w:spacing w:val="-14"/>
        </w:rPr>
        <w:t xml:space="preserve"> </w:t>
      </w:r>
      <w:r w:rsidRPr="00DB0AD2">
        <w:rPr>
          <w:rFonts w:asciiTheme="minorHAnsi" w:hAnsiTheme="minorHAnsi" w:cstheme="minorHAnsi"/>
        </w:rPr>
        <w:t>fund</w:t>
      </w:r>
      <w:r w:rsidRPr="00DB0AD2">
        <w:rPr>
          <w:rFonts w:asciiTheme="minorHAnsi" w:hAnsiTheme="minorHAnsi" w:cstheme="minorHAnsi"/>
          <w:spacing w:val="-10"/>
        </w:rPr>
        <w:t xml:space="preserve"> </w:t>
      </w:r>
      <w:r w:rsidRPr="00DB0AD2">
        <w:rPr>
          <w:rFonts w:asciiTheme="minorHAnsi" w:hAnsiTheme="minorHAnsi" w:cstheme="minorHAnsi"/>
        </w:rPr>
        <w:t>accounting,</w:t>
      </w:r>
      <w:r w:rsidRPr="00DB0AD2">
        <w:rPr>
          <w:rFonts w:asciiTheme="minorHAnsi" w:hAnsiTheme="minorHAnsi" w:cstheme="minorHAnsi"/>
          <w:spacing w:val="-8"/>
        </w:rPr>
        <w:t xml:space="preserve"> </w:t>
      </w:r>
      <w:r w:rsidRPr="00DB0AD2">
        <w:rPr>
          <w:rFonts w:asciiTheme="minorHAnsi" w:hAnsiTheme="minorHAnsi" w:cstheme="minorHAnsi"/>
        </w:rPr>
        <w:t>auditing,</w:t>
      </w:r>
      <w:r w:rsidRPr="00DB0AD2">
        <w:rPr>
          <w:rFonts w:asciiTheme="minorHAnsi" w:hAnsiTheme="minorHAnsi" w:cstheme="minorHAnsi"/>
          <w:spacing w:val="-14"/>
        </w:rPr>
        <w:t xml:space="preserve"> </w:t>
      </w:r>
      <w:r w:rsidRPr="00DB0AD2">
        <w:rPr>
          <w:rFonts w:asciiTheme="minorHAnsi" w:hAnsiTheme="minorHAnsi" w:cstheme="minorHAnsi"/>
        </w:rPr>
        <w:t>monitoring,</w:t>
      </w:r>
      <w:r w:rsidRPr="00DB0AD2">
        <w:rPr>
          <w:rFonts w:asciiTheme="minorHAnsi" w:hAnsiTheme="minorHAnsi" w:cstheme="minorHAnsi"/>
          <w:spacing w:val="-11"/>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such</w:t>
      </w:r>
      <w:r w:rsidRPr="00DB0AD2">
        <w:rPr>
          <w:rFonts w:asciiTheme="minorHAnsi" w:hAnsiTheme="minorHAnsi" w:cstheme="minorHAnsi"/>
          <w:spacing w:val="-6"/>
        </w:rPr>
        <w:t xml:space="preserve"> </w:t>
      </w:r>
      <w:r w:rsidRPr="00DB0AD2">
        <w:rPr>
          <w:rFonts w:asciiTheme="minorHAnsi" w:hAnsiTheme="minorHAnsi" w:cstheme="minorHAnsi"/>
        </w:rPr>
        <w:t>evaluation</w:t>
      </w:r>
      <w:r w:rsidRPr="00DB0AD2">
        <w:rPr>
          <w:rFonts w:asciiTheme="minorHAnsi" w:hAnsiTheme="minorHAnsi" w:cstheme="minorHAnsi"/>
          <w:spacing w:val="-9"/>
        </w:rPr>
        <w:t xml:space="preserve"> </w:t>
      </w:r>
      <w:r w:rsidRPr="00DB0AD2">
        <w:rPr>
          <w:rFonts w:asciiTheme="minorHAnsi" w:hAnsiTheme="minorHAnsi" w:cstheme="minorHAnsi"/>
        </w:rPr>
        <w:t>procedures</w:t>
      </w:r>
      <w:r w:rsidRPr="00DB0AD2">
        <w:rPr>
          <w:rFonts w:asciiTheme="minorHAnsi" w:hAnsiTheme="minorHAnsi" w:cstheme="minorHAnsi"/>
          <w:spacing w:val="-11"/>
        </w:rPr>
        <w:t xml:space="preserve"> </w:t>
      </w:r>
      <w:r w:rsidRPr="00DB0AD2">
        <w:rPr>
          <w:rFonts w:asciiTheme="minorHAnsi" w:hAnsiTheme="minorHAnsi" w:cstheme="minorHAnsi"/>
        </w:rPr>
        <w:t>as may be necessary to keep such records as the Utah Commission on Criminal and Juvenile Justice (CCJJ) shall be provided to assure fiscal control, proper management, and efficient disbursement of funds. Additionally, the applicant assures that it shall maintain such data and information and submit such</w:t>
      </w:r>
      <w:r w:rsidRPr="00DB0AD2">
        <w:rPr>
          <w:rFonts w:asciiTheme="minorHAnsi" w:hAnsiTheme="minorHAnsi" w:cstheme="minorHAnsi"/>
          <w:spacing w:val="-5"/>
        </w:rPr>
        <w:t xml:space="preserve"> </w:t>
      </w:r>
      <w:r w:rsidRPr="00DB0AD2">
        <w:rPr>
          <w:rFonts w:asciiTheme="minorHAnsi" w:hAnsiTheme="minorHAnsi" w:cstheme="minorHAnsi"/>
        </w:rPr>
        <w:t>reports,</w:t>
      </w:r>
      <w:r w:rsidRPr="00DB0AD2">
        <w:rPr>
          <w:rFonts w:asciiTheme="minorHAnsi" w:hAnsiTheme="minorHAnsi" w:cstheme="minorHAnsi"/>
          <w:spacing w:val="-6"/>
        </w:rPr>
        <w:t xml:space="preserve"> </w:t>
      </w:r>
      <w:r w:rsidRPr="00DB0AD2">
        <w:rPr>
          <w:rFonts w:asciiTheme="minorHAnsi" w:hAnsiTheme="minorHAnsi" w:cstheme="minorHAnsi"/>
        </w:rPr>
        <w:t>in</w:t>
      </w:r>
      <w:r w:rsidRPr="00DB0AD2">
        <w:rPr>
          <w:rFonts w:asciiTheme="minorHAnsi" w:hAnsiTheme="minorHAnsi" w:cstheme="minorHAnsi"/>
          <w:spacing w:val="-4"/>
        </w:rPr>
        <w:t xml:space="preserve"> </w:t>
      </w:r>
      <w:r w:rsidRPr="00DB0AD2">
        <w:rPr>
          <w:rFonts w:asciiTheme="minorHAnsi" w:hAnsiTheme="minorHAnsi" w:cstheme="minorHAnsi"/>
        </w:rPr>
        <w:t>such</w:t>
      </w:r>
      <w:r w:rsidRPr="00DB0AD2">
        <w:rPr>
          <w:rFonts w:asciiTheme="minorHAnsi" w:hAnsiTheme="minorHAnsi" w:cstheme="minorHAnsi"/>
          <w:spacing w:val="-4"/>
        </w:rPr>
        <w:t xml:space="preserve"> </w:t>
      </w:r>
      <w:r w:rsidRPr="00DB0AD2">
        <w:rPr>
          <w:rFonts w:asciiTheme="minorHAnsi" w:hAnsiTheme="minorHAnsi" w:cstheme="minorHAnsi"/>
        </w:rPr>
        <w:t>form,</w:t>
      </w:r>
      <w:r w:rsidRPr="00DB0AD2">
        <w:rPr>
          <w:rFonts w:asciiTheme="minorHAnsi" w:hAnsiTheme="minorHAnsi" w:cstheme="minorHAnsi"/>
          <w:spacing w:val="-7"/>
        </w:rPr>
        <w:t xml:space="preserve"> </w:t>
      </w:r>
      <w:r w:rsidRPr="00DB0AD2">
        <w:rPr>
          <w:rFonts w:asciiTheme="minorHAnsi" w:hAnsiTheme="minorHAnsi" w:cstheme="minorHAnsi"/>
        </w:rPr>
        <w:t>at</w:t>
      </w:r>
      <w:r w:rsidRPr="00DB0AD2">
        <w:rPr>
          <w:rFonts w:asciiTheme="minorHAnsi" w:hAnsiTheme="minorHAnsi" w:cstheme="minorHAnsi"/>
          <w:spacing w:val="-8"/>
        </w:rPr>
        <w:t xml:space="preserve"> </w:t>
      </w:r>
      <w:r w:rsidRPr="00DB0AD2">
        <w:rPr>
          <w:rFonts w:asciiTheme="minorHAnsi" w:hAnsiTheme="minorHAnsi" w:cstheme="minorHAnsi"/>
        </w:rPr>
        <w:t>such</w:t>
      </w:r>
      <w:r w:rsidRPr="00DB0AD2">
        <w:rPr>
          <w:rFonts w:asciiTheme="minorHAnsi" w:hAnsiTheme="minorHAnsi" w:cstheme="minorHAnsi"/>
          <w:spacing w:val="-4"/>
        </w:rPr>
        <w:t xml:space="preserve"> </w:t>
      </w:r>
      <w:r w:rsidRPr="00DB0AD2">
        <w:rPr>
          <w:rFonts w:asciiTheme="minorHAnsi" w:hAnsiTheme="minorHAnsi" w:cstheme="minorHAnsi"/>
        </w:rPr>
        <w:t>times,</w:t>
      </w:r>
      <w:r w:rsidRPr="00DB0AD2">
        <w:rPr>
          <w:rFonts w:asciiTheme="minorHAnsi" w:hAnsiTheme="minorHAnsi" w:cstheme="minorHAnsi"/>
          <w:spacing w:val="-7"/>
        </w:rPr>
        <w:t xml:space="preserve"> </w:t>
      </w:r>
      <w:r w:rsidRPr="00DB0AD2">
        <w:rPr>
          <w:rFonts w:asciiTheme="minorHAnsi" w:hAnsiTheme="minorHAnsi" w:cstheme="minorHAnsi"/>
        </w:rPr>
        <w:t>and</w:t>
      </w:r>
      <w:r w:rsidRPr="00DB0AD2">
        <w:rPr>
          <w:rFonts w:asciiTheme="minorHAnsi" w:hAnsiTheme="minorHAnsi" w:cstheme="minorHAnsi"/>
          <w:spacing w:val="-3"/>
        </w:rPr>
        <w:t xml:space="preserve"> </w:t>
      </w:r>
      <w:r w:rsidRPr="00DB0AD2">
        <w:rPr>
          <w:rFonts w:asciiTheme="minorHAnsi" w:hAnsiTheme="minorHAnsi" w:cstheme="minorHAnsi"/>
        </w:rPr>
        <w:t>containing</w:t>
      </w:r>
      <w:r w:rsidRPr="00DB0AD2">
        <w:rPr>
          <w:rFonts w:asciiTheme="minorHAnsi" w:hAnsiTheme="minorHAnsi" w:cstheme="minorHAnsi"/>
          <w:spacing w:val="-9"/>
        </w:rPr>
        <w:t xml:space="preserve"> </w:t>
      </w:r>
      <w:r w:rsidRPr="00DB0AD2">
        <w:rPr>
          <w:rFonts w:asciiTheme="minorHAnsi" w:hAnsiTheme="minorHAnsi" w:cstheme="minorHAnsi"/>
        </w:rPr>
        <w:t>such</w:t>
      </w:r>
      <w:r w:rsidRPr="00DB0AD2">
        <w:rPr>
          <w:rFonts w:asciiTheme="minorHAnsi" w:hAnsiTheme="minorHAnsi" w:cstheme="minorHAnsi"/>
          <w:spacing w:val="-3"/>
        </w:rPr>
        <w:t xml:space="preserve"> </w:t>
      </w:r>
      <w:r w:rsidRPr="00DB0AD2">
        <w:rPr>
          <w:rFonts w:asciiTheme="minorHAnsi" w:hAnsiTheme="minorHAnsi" w:cstheme="minorHAnsi"/>
        </w:rPr>
        <w:t>information</w:t>
      </w:r>
      <w:r w:rsidRPr="00DB0AD2">
        <w:rPr>
          <w:rFonts w:asciiTheme="minorHAnsi" w:hAnsiTheme="minorHAnsi" w:cstheme="minorHAnsi"/>
          <w:spacing w:val="-3"/>
        </w:rPr>
        <w:t xml:space="preserve"> </w:t>
      </w:r>
      <w:r w:rsidRPr="00DB0AD2">
        <w:rPr>
          <w:rFonts w:asciiTheme="minorHAnsi" w:hAnsiTheme="minorHAnsi" w:cstheme="minorHAnsi"/>
        </w:rPr>
        <w:t>as</w:t>
      </w:r>
      <w:r w:rsidRPr="00DB0AD2">
        <w:rPr>
          <w:rFonts w:asciiTheme="minorHAnsi" w:hAnsiTheme="minorHAnsi" w:cstheme="minorHAnsi"/>
          <w:spacing w:val="-3"/>
        </w:rPr>
        <w:t xml:space="preserve"> </w:t>
      </w:r>
      <w:r w:rsidRPr="00DB0AD2">
        <w:rPr>
          <w:rFonts w:asciiTheme="minorHAnsi" w:hAnsiTheme="minorHAnsi" w:cstheme="minorHAnsi"/>
        </w:rPr>
        <w:t>CCJJ</w:t>
      </w:r>
      <w:r w:rsidRPr="00DB0AD2">
        <w:rPr>
          <w:rFonts w:asciiTheme="minorHAnsi" w:hAnsiTheme="minorHAnsi" w:cstheme="minorHAnsi"/>
          <w:spacing w:val="-6"/>
        </w:rPr>
        <w:t xml:space="preserve"> </w:t>
      </w:r>
      <w:r w:rsidRPr="00DB0AD2">
        <w:rPr>
          <w:rFonts w:asciiTheme="minorHAnsi" w:hAnsiTheme="minorHAnsi" w:cstheme="minorHAnsi"/>
        </w:rPr>
        <w:t>may</w:t>
      </w:r>
      <w:r w:rsidRPr="00DB0AD2">
        <w:rPr>
          <w:rFonts w:asciiTheme="minorHAnsi" w:hAnsiTheme="minorHAnsi" w:cstheme="minorHAnsi"/>
          <w:spacing w:val="-11"/>
        </w:rPr>
        <w:t xml:space="preserve"> </w:t>
      </w:r>
      <w:r w:rsidRPr="00DB0AD2">
        <w:rPr>
          <w:rFonts w:asciiTheme="minorHAnsi" w:hAnsiTheme="minorHAnsi" w:cstheme="minorHAnsi"/>
        </w:rPr>
        <w:t>require.</w:t>
      </w:r>
    </w:p>
    <w:p w14:paraId="361F1CD4" w14:textId="77777777" w:rsidR="00105225" w:rsidRPr="00DB0AD2" w:rsidRDefault="00105225" w:rsidP="00105225">
      <w:pPr>
        <w:pStyle w:val="BodyText"/>
        <w:spacing w:line="223" w:lineRule="auto"/>
        <w:ind w:left="860" w:right="801"/>
        <w:rPr>
          <w:rFonts w:asciiTheme="minorHAnsi" w:hAnsiTheme="minorHAnsi" w:cstheme="minorHAnsi"/>
        </w:rPr>
      </w:pPr>
      <w:r w:rsidRPr="00DB0AD2">
        <w:rPr>
          <w:rFonts w:asciiTheme="minorHAnsi" w:hAnsiTheme="minorHAnsi" w:cstheme="minorHAnsi"/>
        </w:rPr>
        <w:t xml:space="preserve">Failure to submit required reports by established deadlines may result in the freezing of grant funds and a </w:t>
      </w:r>
      <w:proofErr w:type="gramStart"/>
      <w:r w:rsidRPr="00DB0AD2">
        <w:rPr>
          <w:rFonts w:asciiTheme="minorHAnsi" w:hAnsiTheme="minorHAnsi" w:cstheme="minorHAnsi"/>
          <w:i/>
        </w:rPr>
        <w:t>High Risk</w:t>
      </w:r>
      <w:proofErr w:type="gramEnd"/>
      <w:r w:rsidRPr="00DB0AD2">
        <w:rPr>
          <w:rFonts w:asciiTheme="minorHAnsi" w:hAnsiTheme="minorHAnsi" w:cstheme="minorHAnsi"/>
          <w:i/>
        </w:rPr>
        <w:t xml:space="preserve"> </w:t>
      </w:r>
      <w:r w:rsidRPr="00DB0AD2">
        <w:rPr>
          <w:rFonts w:asciiTheme="minorHAnsi" w:hAnsiTheme="minorHAnsi" w:cstheme="minorHAnsi"/>
        </w:rPr>
        <w:t>designation for the subgrantee.</w:t>
      </w:r>
    </w:p>
    <w:p w14:paraId="62A1BAE5" w14:textId="77777777" w:rsidR="00105225" w:rsidRPr="00DB0AD2" w:rsidRDefault="00105225" w:rsidP="00105225">
      <w:pPr>
        <w:pStyle w:val="BodyText"/>
        <w:spacing w:before="3"/>
        <w:rPr>
          <w:rFonts w:asciiTheme="minorHAnsi" w:hAnsiTheme="minorHAnsi" w:cstheme="minorHAnsi"/>
        </w:rPr>
      </w:pPr>
    </w:p>
    <w:p w14:paraId="718BC0C6" w14:textId="77777777" w:rsidR="00105225" w:rsidRPr="00DB0AD2" w:rsidRDefault="00105225" w:rsidP="00105225">
      <w:pPr>
        <w:pStyle w:val="ListParagraph"/>
        <w:numPr>
          <w:ilvl w:val="0"/>
          <w:numId w:val="7"/>
        </w:numPr>
        <w:tabs>
          <w:tab w:val="left" w:pos="1196"/>
        </w:tabs>
        <w:spacing w:line="223" w:lineRule="auto"/>
        <w:ind w:right="1114"/>
        <w:rPr>
          <w:rFonts w:asciiTheme="minorHAnsi" w:hAnsiTheme="minorHAnsi" w:cstheme="minorHAnsi"/>
        </w:rPr>
      </w:pPr>
      <w:r w:rsidRPr="00DB0AD2">
        <w:rPr>
          <w:rFonts w:asciiTheme="minorHAnsi" w:hAnsiTheme="minorHAnsi" w:cstheme="minorHAnsi"/>
        </w:rPr>
        <w:t>The applicant assures that it will comply with State of Utah travel rates and policies unless the grantee’s home agency rates are more restrictive. Furthermore, the applicant assures that it will have and</w:t>
      </w:r>
      <w:r w:rsidRPr="00DB0AD2">
        <w:rPr>
          <w:rFonts w:asciiTheme="minorHAnsi" w:hAnsiTheme="minorHAnsi" w:cstheme="minorHAnsi"/>
          <w:spacing w:val="-11"/>
        </w:rPr>
        <w:t xml:space="preserve"> </w:t>
      </w:r>
      <w:r w:rsidRPr="00DB0AD2">
        <w:rPr>
          <w:rFonts w:asciiTheme="minorHAnsi" w:hAnsiTheme="minorHAnsi" w:cstheme="minorHAnsi"/>
        </w:rPr>
        <w:t>comply</w:t>
      </w:r>
      <w:r w:rsidRPr="00DB0AD2">
        <w:rPr>
          <w:rFonts w:asciiTheme="minorHAnsi" w:hAnsiTheme="minorHAnsi" w:cstheme="minorHAnsi"/>
          <w:spacing w:val="-17"/>
        </w:rPr>
        <w:t xml:space="preserve"> </w:t>
      </w:r>
      <w:r w:rsidRPr="00DB0AD2">
        <w:rPr>
          <w:rFonts w:asciiTheme="minorHAnsi" w:hAnsiTheme="minorHAnsi" w:cstheme="minorHAnsi"/>
        </w:rPr>
        <w:t>with</w:t>
      </w:r>
      <w:r w:rsidRPr="00DB0AD2">
        <w:rPr>
          <w:rFonts w:asciiTheme="minorHAnsi" w:hAnsiTheme="minorHAnsi" w:cstheme="minorHAnsi"/>
          <w:spacing w:val="-10"/>
        </w:rPr>
        <w:t xml:space="preserve"> </w:t>
      </w:r>
      <w:r w:rsidRPr="00DB0AD2">
        <w:rPr>
          <w:rFonts w:asciiTheme="minorHAnsi" w:hAnsiTheme="minorHAnsi" w:cstheme="minorHAnsi"/>
        </w:rPr>
        <w:t>written</w:t>
      </w:r>
      <w:r w:rsidRPr="00DB0AD2">
        <w:rPr>
          <w:rFonts w:asciiTheme="minorHAnsi" w:hAnsiTheme="minorHAnsi" w:cstheme="minorHAnsi"/>
          <w:spacing w:val="-9"/>
        </w:rPr>
        <w:t xml:space="preserve"> </w:t>
      </w:r>
      <w:r w:rsidRPr="00DB0AD2">
        <w:rPr>
          <w:rFonts w:asciiTheme="minorHAnsi" w:hAnsiTheme="minorHAnsi" w:cstheme="minorHAnsi"/>
        </w:rPr>
        <w:t>policies</w:t>
      </w:r>
      <w:r w:rsidRPr="00DB0AD2">
        <w:rPr>
          <w:rFonts w:asciiTheme="minorHAnsi" w:hAnsiTheme="minorHAnsi" w:cstheme="minorHAnsi"/>
          <w:spacing w:val="-8"/>
        </w:rPr>
        <w:t xml:space="preserve"> </w:t>
      </w:r>
      <w:r w:rsidRPr="00DB0AD2">
        <w:rPr>
          <w:rFonts w:asciiTheme="minorHAnsi" w:hAnsiTheme="minorHAnsi" w:cstheme="minorHAnsi"/>
        </w:rPr>
        <w:t>regarding</w:t>
      </w:r>
      <w:r w:rsidRPr="00DB0AD2">
        <w:rPr>
          <w:rFonts w:asciiTheme="minorHAnsi" w:hAnsiTheme="minorHAnsi" w:cstheme="minorHAnsi"/>
          <w:spacing w:val="-13"/>
        </w:rPr>
        <w:t xml:space="preserve"> </w:t>
      </w:r>
      <w:r w:rsidRPr="00DB0AD2">
        <w:rPr>
          <w:rFonts w:asciiTheme="minorHAnsi" w:hAnsiTheme="minorHAnsi" w:cstheme="minorHAnsi"/>
        </w:rPr>
        <w:t>personnel,</w:t>
      </w:r>
      <w:r w:rsidRPr="00DB0AD2">
        <w:rPr>
          <w:rFonts w:asciiTheme="minorHAnsi" w:hAnsiTheme="minorHAnsi" w:cstheme="minorHAnsi"/>
          <w:spacing w:val="-17"/>
        </w:rPr>
        <w:t xml:space="preserve"> </w:t>
      </w:r>
      <w:r w:rsidRPr="00DB0AD2">
        <w:rPr>
          <w:rFonts w:asciiTheme="minorHAnsi" w:hAnsiTheme="minorHAnsi" w:cstheme="minorHAnsi"/>
        </w:rPr>
        <w:t>purchasing</w:t>
      </w:r>
      <w:r w:rsidRPr="00DB0AD2">
        <w:rPr>
          <w:rFonts w:asciiTheme="minorHAnsi" w:hAnsiTheme="minorHAnsi" w:cstheme="minorHAnsi"/>
          <w:spacing w:val="-13"/>
        </w:rPr>
        <w:t xml:space="preserve"> </w:t>
      </w:r>
      <w:r w:rsidRPr="00DB0AD2">
        <w:rPr>
          <w:rFonts w:asciiTheme="minorHAnsi" w:hAnsiTheme="minorHAnsi" w:cstheme="minorHAnsi"/>
        </w:rPr>
        <w:t>supplies</w:t>
      </w:r>
      <w:r w:rsidRPr="00DB0AD2">
        <w:rPr>
          <w:rFonts w:asciiTheme="minorHAnsi" w:hAnsiTheme="minorHAnsi" w:cstheme="minorHAnsi"/>
          <w:spacing w:val="-12"/>
        </w:rPr>
        <w:t xml:space="preserve"> </w:t>
      </w:r>
      <w:r w:rsidRPr="00DB0AD2">
        <w:rPr>
          <w:rFonts w:asciiTheme="minorHAnsi" w:hAnsiTheme="minorHAnsi" w:cstheme="minorHAnsi"/>
        </w:rPr>
        <w:t>and</w:t>
      </w:r>
      <w:r w:rsidRPr="00DB0AD2">
        <w:rPr>
          <w:rFonts w:asciiTheme="minorHAnsi" w:hAnsiTheme="minorHAnsi" w:cstheme="minorHAnsi"/>
          <w:spacing w:val="-10"/>
        </w:rPr>
        <w:t xml:space="preserve"> </w:t>
      </w:r>
      <w:r w:rsidRPr="00DB0AD2">
        <w:rPr>
          <w:rFonts w:asciiTheme="minorHAnsi" w:hAnsiTheme="minorHAnsi" w:cstheme="minorHAnsi"/>
        </w:rPr>
        <w:t>equipment,</w:t>
      </w:r>
      <w:r w:rsidRPr="00DB0AD2">
        <w:rPr>
          <w:rFonts w:asciiTheme="minorHAnsi" w:hAnsiTheme="minorHAnsi" w:cstheme="minorHAnsi"/>
          <w:spacing w:val="-13"/>
        </w:rPr>
        <w:t xml:space="preserve"> </w:t>
      </w:r>
      <w:r w:rsidRPr="00DB0AD2">
        <w:rPr>
          <w:rFonts w:asciiTheme="minorHAnsi" w:hAnsiTheme="minorHAnsi" w:cstheme="minorHAnsi"/>
        </w:rPr>
        <w:t>contractual agreements,</w:t>
      </w:r>
      <w:r w:rsidRPr="00DB0AD2">
        <w:rPr>
          <w:rFonts w:asciiTheme="minorHAnsi" w:hAnsiTheme="minorHAnsi" w:cstheme="minorHAnsi"/>
          <w:spacing w:val="-4"/>
        </w:rPr>
        <w:t xml:space="preserve"> </w:t>
      </w:r>
      <w:r w:rsidRPr="00DB0AD2">
        <w:rPr>
          <w:rFonts w:asciiTheme="minorHAnsi" w:hAnsiTheme="minorHAnsi" w:cstheme="minorHAnsi"/>
        </w:rPr>
        <w:t>etc.</w:t>
      </w:r>
      <w:r w:rsidRPr="00DB0AD2">
        <w:rPr>
          <w:rFonts w:asciiTheme="minorHAnsi" w:hAnsiTheme="minorHAnsi" w:cstheme="minorHAnsi"/>
          <w:spacing w:val="-4"/>
        </w:rPr>
        <w:t xml:space="preserve"> </w:t>
      </w:r>
      <w:r w:rsidRPr="00DB0AD2">
        <w:rPr>
          <w:rFonts w:asciiTheme="minorHAnsi" w:hAnsiTheme="minorHAnsi" w:cstheme="minorHAnsi"/>
        </w:rPr>
        <w:t>If</w:t>
      </w:r>
      <w:r w:rsidRPr="00DB0AD2">
        <w:rPr>
          <w:rFonts w:asciiTheme="minorHAnsi" w:hAnsiTheme="minorHAnsi" w:cstheme="minorHAnsi"/>
          <w:spacing w:val="-3"/>
        </w:rPr>
        <w:t xml:space="preserve"> </w:t>
      </w:r>
      <w:r w:rsidRPr="00DB0AD2">
        <w:rPr>
          <w:rFonts w:asciiTheme="minorHAnsi" w:hAnsiTheme="minorHAnsi" w:cstheme="minorHAnsi"/>
        </w:rPr>
        <w:t>the grantee is</w:t>
      </w:r>
      <w:r w:rsidRPr="00DB0AD2">
        <w:rPr>
          <w:rFonts w:asciiTheme="minorHAnsi" w:hAnsiTheme="minorHAnsi" w:cstheme="minorHAnsi"/>
          <w:spacing w:val="-3"/>
        </w:rPr>
        <w:t xml:space="preserve"> </w:t>
      </w:r>
      <w:r w:rsidRPr="00DB0AD2">
        <w:rPr>
          <w:rFonts w:asciiTheme="minorHAnsi" w:hAnsiTheme="minorHAnsi" w:cstheme="minorHAnsi"/>
        </w:rPr>
        <w:t>working</w:t>
      </w:r>
      <w:r w:rsidRPr="00DB0AD2">
        <w:rPr>
          <w:rFonts w:asciiTheme="minorHAnsi" w:hAnsiTheme="minorHAnsi" w:cstheme="minorHAnsi"/>
          <w:spacing w:val="-4"/>
        </w:rPr>
        <w:t xml:space="preserve"> </w:t>
      </w:r>
      <w:r w:rsidRPr="00DB0AD2">
        <w:rPr>
          <w:rFonts w:asciiTheme="minorHAnsi" w:hAnsiTheme="minorHAnsi" w:cstheme="minorHAnsi"/>
        </w:rPr>
        <w:t>through</w:t>
      </w:r>
      <w:r w:rsidRPr="00DB0AD2">
        <w:rPr>
          <w:rFonts w:asciiTheme="minorHAnsi" w:hAnsiTheme="minorHAnsi" w:cstheme="minorHAnsi"/>
          <w:spacing w:val="-5"/>
        </w:rPr>
        <w:t xml:space="preserve"> </w:t>
      </w:r>
      <w:r w:rsidRPr="00DB0AD2">
        <w:rPr>
          <w:rFonts w:asciiTheme="minorHAnsi" w:hAnsiTheme="minorHAnsi" w:cstheme="minorHAnsi"/>
        </w:rPr>
        <w:t>a</w:t>
      </w:r>
      <w:r w:rsidRPr="00DB0AD2">
        <w:rPr>
          <w:rFonts w:asciiTheme="minorHAnsi" w:hAnsiTheme="minorHAnsi" w:cstheme="minorHAnsi"/>
          <w:spacing w:val="-4"/>
        </w:rPr>
        <w:t xml:space="preserve"> </w:t>
      </w:r>
      <w:r w:rsidRPr="00DB0AD2">
        <w:rPr>
          <w:rFonts w:asciiTheme="minorHAnsi" w:hAnsiTheme="minorHAnsi" w:cstheme="minorHAnsi"/>
        </w:rPr>
        <w:t>fiduciary</w:t>
      </w:r>
      <w:r w:rsidRPr="00DB0AD2">
        <w:rPr>
          <w:rFonts w:asciiTheme="minorHAnsi" w:hAnsiTheme="minorHAnsi" w:cstheme="minorHAnsi"/>
          <w:spacing w:val="-3"/>
        </w:rPr>
        <w:t xml:space="preserve"> </w:t>
      </w:r>
      <w:r w:rsidRPr="00DB0AD2">
        <w:rPr>
          <w:rFonts w:asciiTheme="minorHAnsi" w:hAnsiTheme="minorHAnsi" w:cstheme="minorHAnsi"/>
        </w:rPr>
        <w:t>agent,</w:t>
      </w:r>
      <w:r w:rsidRPr="00DB0AD2">
        <w:rPr>
          <w:rFonts w:asciiTheme="minorHAnsi" w:hAnsiTheme="minorHAnsi" w:cstheme="minorHAnsi"/>
          <w:spacing w:val="-4"/>
        </w:rPr>
        <w:t xml:space="preserve"> </w:t>
      </w:r>
      <w:r w:rsidRPr="00DB0AD2">
        <w:rPr>
          <w:rFonts w:asciiTheme="minorHAnsi" w:hAnsiTheme="minorHAnsi" w:cstheme="minorHAnsi"/>
        </w:rPr>
        <w:t>the</w:t>
      </w:r>
      <w:r w:rsidRPr="00DB0AD2">
        <w:rPr>
          <w:rFonts w:asciiTheme="minorHAnsi" w:hAnsiTheme="minorHAnsi" w:cstheme="minorHAnsi"/>
          <w:spacing w:val="-4"/>
        </w:rPr>
        <w:t xml:space="preserve"> </w:t>
      </w:r>
      <w:r w:rsidRPr="00DB0AD2">
        <w:rPr>
          <w:rFonts w:asciiTheme="minorHAnsi" w:hAnsiTheme="minorHAnsi" w:cstheme="minorHAnsi"/>
        </w:rPr>
        <w:t>policies</w:t>
      </w:r>
      <w:r w:rsidRPr="00DB0AD2">
        <w:rPr>
          <w:rFonts w:asciiTheme="minorHAnsi" w:hAnsiTheme="minorHAnsi" w:cstheme="minorHAnsi"/>
          <w:spacing w:val="-8"/>
        </w:rPr>
        <w:t xml:space="preserve"> </w:t>
      </w:r>
      <w:r w:rsidRPr="00DB0AD2">
        <w:rPr>
          <w:rFonts w:asciiTheme="minorHAnsi" w:hAnsiTheme="minorHAnsi" w:cstheme="minorHAnsi"/>
        </w:rPr>
        <w:t>of</w:t>
      </w:r>
      <w:r w:rsidRPr="00DB0AD2">
        <w:rPr>
          <w:rFonts w:asciiTheme="minorHAnsi" w:hAnsiTheme="minorHAnsi" w:cstheme="minorHAnsi"/>
          <w:spacing w:val="-4"/>
        </w:rPr>
        <w:t xml:space="preserve"> </w:t>
      </w:r>
      <w:r w:rsidRPr="00DB0AD2">
        <w:rPr>
          <w:rFonts w:asciiTheme="minorHAnsi" w:hAnsiTheme="minorHAnsi" w:cstheme="minorHAnsi"/>
        </w:rPr>
        <w:t>the</w:t>
      </w:r>
      <w:r w:rsidRPr="00DB0AD2">
        <w:rPr>
          <w:rFonts w:asciiTheme="minorHAnsi" w:hAnsiTheme="minorHAnsi" w:cstheme="minorHAnsi"/>
          <w:spacing w:val="1"/>
        </w:rPr>
        <w:t xml:space="preserve"> </w:t>
      </w:r>
      <w:r w:rsidRPr="00DB0AD2">
        <w:rPr>
          <w:rFonts w:asciiTheme="minorHAnsi" w:hAnsiTheme="minorHAnsi" w:cstheme="minorHAnsi"/>
        </w:rPr>
        <w:t>fiduciary</w:t>
      </w:r>
      <w:r w:rsidRPr="00DB0AD2">
        <w:rPr>
          <w:rFonts w:asciiTheme="minorHAnsi" w:hAnsiTheme="minorHAnsi" w:cstheme="minorHAnsi"/>
          <w:spacing w:val="-3"/>
        </w:rPr>
        <w:t xml:space="preserve"> </w:t>
      </w:r>
      <w:r w:rsidRPr="00DB0AD2">
        <w:rPr>
          <w:rFonts w:asciiTheme="minorHAnsi" w:hAnsiTheme="minorHAnsi" w:cstheme="minorHAnsi"/>
        </w:rPr>
        <w:t xml:space="preserve">agent become the applicable policies with regard to expending grant </w:t>
      </w:r>
      <w:proofErr w:type="gramStart"/>
      <w:r w:rsidRPr="00DB0AD2">
        <w:rPr>
          <w:rFonts w:asciiTheme="minorHAnsi" w:hAnsiTheme="minorHAnsi" w:cstheme="minorHAnsi"/>
        </w:rPr>
        <w:t>funds.*</w:t>
      </w:r>
      <w:proofErr w:type="gramEnd"/>
      <w:r w:rsidRPr="00DB0AD2">
        <w:rPr>
          <w:rFonts w:asciiTheme="minorHAnsi" w:hAnsiTheme="minorHAnsi" w:cstheme="minorHAnsi"/>
        </w:rPr>
        <w:t xml:space="preserve"> If the applicant does not currently have written policies or a fiduciary agent, the general policies adopted by the State of Utah - Department of Finance must be complied with in expending grant</w:t>
      </w:r>
      <w:r w:rsidRPr="00DB0AD2">
        <w:rPr>
          <w:rFonts w:asciiTheme="minorHAnsi" w:hAnsiTheme="minorHAnsi" w:cstheme="minorHAnsi"/>
          <w:spacing w:val="-34"/>
        </w:rPr>
        <w:t xml:space="preserve"> </w:t>
      </w:r>
      <w:r w:rsidRPr="00DB0AD2">
        <w:rPr>
          <w:rFonts w:asciiTheme="minorHAnsi" w:hAnsiTheme="minorHAnsi" w:cstheme="minorHAnsi"/>
        </w:rPr>
        <w:t>funds.</w:t>
      </w:r>
    </w:p>
    <w:p w14:paraId="196F671D" w14:textId="77777777" w:rsidR="00105225" w:rsidRPr="00DB0AD2" w:rsidRDefault="00105225" w:rsidP="00105225">
      <w:pPr>
        <w:pStyle w:val="BodyText"/>
        <w:spacing w:before="6"/>
        <w:rPr>
          <w:rFonts w:asciiTheme="minorHAnsi" w:hAnsiTheme="minorHAnsi" w:cstheme="minorHAnsi"/>
        </w:rPr>
      </w:pPr>
    </w:p>
    <w:p w14:paraId="61D38EB0" w14:textId="77777777" w:rsidR="00105225" w:rsidRPr="00DB0AD2" w:rsidRDefault="00105225" w:rsidP="00105225">
      <w:pPr>
        <w:ind w:left="140" w:firstLine="720"/>
        <w:rPr>
          <w:rFonts w:asciiTheme="minorHAnsi" w:eastAsia="Times New Roman" w:hAnsiTheme="minorHAnsi" w:cstheme="minorHAnsi"/>
        </w:rPr>
      </w:pPr>
      <w:r w:rsidRPr="00DB0AD2">
        <w:rPr>
          <w:rFonts w:asciiTheme="minorHAnsi" w:hAnsiTheme="minorHAnsi" w:cstheme="minorHAnsi"/>
        </w:rPr>
        <w:t>See State of Utah Travel Rates</w:t>
      </w:r>
      <w:r w:rsidRPr="00DB0AD2">
        <w:rPr>
          <w:rFonts w:asciiTheme="minorHAnsi" w:hAnsiTheme="minorHAnsi" w:cstheme="minorHAnsi"/>
          <w:color w:val="3366FF"/>
        </w:rPr>
        <w:t xml:space="preserve">: </w:t>
      </w:r>
      <w:r w:rsidRPr="00DB0AD2">
        <w:rPr>
          <w:rFonts w:asciiTheme="minorHAnsi" w:eastAsia="Times New Roman" w:hAnsiTheme="minorHAnsi" w:cstheme="minorHAnsi"/>
          <w:color w:val="3366FF"/>
        </w:rPr>
        <w:t>https://fleet.utah.gov/state-travel-a/in-state-per-diem-rates-1/</w:t>
      </w:r>
    </w:p>
    <w:p w14:paraId="0C15D6E6" w14:textId="77777777" w:rsidR="00105225" w:rsidRPr="00DB0AD2" w:rsidRDefault="00105225" w:rsidP="00105225">
      <w:pPr>
        <w:pStyle w:val="BodyText"/>
        <w:rPr>
          <w:rFonts w:asciiTheme="minorHAnsi" w:hAnsiTheme="minorHAnsi" w:cstheme="minorHAnsi"/>
        </w:rPr>
      </w:pPr>
    </w:p>
    <w:p w14:paraId="3CE1EAAE" w14:textId="77777777" w:rsidR="00105225" w:rsidRPr="00DB0AD2" w:rsidRDefault="00105225" w:rsidP="00105225">
      <w:pPr>
        <w:spacing w:line="225" w:lineRule="auto"/>
        <w:ind w:left="860" w:right="960"/>
        <w:rPr>
          <w:rFonts w:asciiTheme="minorHAnsi" w:hAnsiTheme="minorHAnsi" w:cstheme="minorHAnsi"/>
          <w:i/>
        </w:rPr>
      </w:pPr>
      <w:r w:rsidRPr="00DB0AD2">
        <w:rPr>
          <w:rFonts w:asciiTheme="minorHAnsi" w:hAnsiTheme="minorHAnsi" w:cstheme="minorHAnsi"/>
          <w:i/>
        </w:rPr>
        <w:t xml:space="preserve">*The only exception to this policy is </w:t>
      </w:r>
      <w:r w:rsidRPr="00DB0AD2">
        <w:rPr>
          <w:rFonts w:asciiTheme="minorHAnsi" w:hAnsiTheme="minorHAnsi" w:cstheme="minorHAnsi"/>
          <w:b/>
          <w:i/>
        </w:rPr>
        <w:t xml:space="preserve">personnel expenditures </w:t>
      </w:r>
      <w:r w:rsidRPr="00DB0AD2">
        <w:rPr>
          <w:rFonts w:asciiTheme="minorHAnsi" w:hAnsiTheme="minorHAnsi" w:cstheme="minorHAnsi"/>
          <w:i/>
        </w:rPr>
        <w:t xml:space="preserve">when the applicant agency is acting as a fiduciary in a single grant serving two or more independent agencies. According to the Fair Labor Standards Act, personnel costs including </w:t>
      </w:r>
      <w:r w:rsidRPr="00DB0AD2">
        <w:rPr>
          <w:rFonts w:asciiTheme="minorHAnsi" w:hAnsiTheme="minorHAnsi" w:cstheme="minorHAnsi"/>
          <w:b/>
          <w:i/>
        </w:rPr>
        <w:t xml:space="preserve">overtime </w:t>
      </w:r>
      <w:r w:rsidRPr="00DB0AD2">
        <w:rPr>
          <w:rFonts w:asciiTheme="minorHAnsi" w:hAnsiTheme="minorHAnsi" w:cstheme="minorHAnsi"/>
          <w:i/>
        </w:rPr>
        <w:t>must be paid according to each individual agency’s personnel policies.</w:t>
      </w:r>
    </w:p>
    <w:p w14:paraId="41F4E6BC" w14:textId="77777777" w:rsidR="00105225" w:rsidRPr="00DB0AD2" w:rsidRDefault="00105225" w:rsidP="00105225">
      <w:pPr>
        <w:pStyle w:val="BodyText"/>
        <w:spacing w:before="1"/>
        <w:rPr>
          <w:rFonts w:asciiTheme="minorHAnsi" w:hAnsiTheme="minorHAnsi" w:cstheme="minorHAnsi"/>
          <w:i/>
        </w:rPr>
      </w:pPr>
    </w:p>
    <w:p w14:paraId="6B4485BF" w14:textId="77777777" w:rsidR="00105225" w:rsidRPr="00DB0AD2" w:rsidRDefault="00105225" w:rsidP="00105225">
      <w:pPr>
        <w:pStyle w:val="ListParagraph"/>
        <w:numPr>
          <w:ilvl w:val="0"/>
          <w:numId w:val="7"/>
        </w:numPr>
        <w:tabs>
          <w:tab w:val="left" w:pos="1196"/>
        </w:tabs>
        <w:spacing w:line="223" w:lineRule="auto"/>
        <w:ind w:right="1087"/>
        <w:rPr>
          <w:rFonts w:asciiTheme="minorHAnsi" w:hAnsiTheme="minorHAnsi" w:cstheme="minorHAnsi"/>
        </w:rPr>
      </w:pPr>
      <w:r w:rsidRPr="00DB0AD2">
        <w:rPr>
          <w:rFonts w:asciiTheme="minorHAnsi" w:hAnsiTheme="minorHAnsi" w:cstheme="minorHAnsi"/>
        </w:rPr>
        <w:t>The applicant certifies that the programs contained in its application meet all requirements, that all the</w:t>
      </w:r>
      <w:r w:rsidRPr="00DB0AD2">
        <w:rPr>
          <w:rFonts w:asciiTheme="minorHAnsi" w:hAnsiTheme="minorHAnsi" w:cstheme="minorHAnsi"/>
          <w:spacing w:val="-7"/>
        </w:rPr>
        <w:t xml:space="preserve"> </w:t>
      </w:r>
      <w:r w:rsidRPr="00DB0AD2">
        <w:rPr>
          <w:rFonts w:asciiTheme="minorHAnsi" w:hAnsiTheme="minorHAnsi" w:cstheme="minorHAnsi"/>
        </w:rPr>
        <w:t>information</w:t>
      </w:r>
      <w:r w:rsidRPr="00DB0AD2">
        <w:rPr>
          <w:rFonts w:asciiTheme="minorHAnsi" w:hAnsiTheme="minorHAnsi" w:cstheme="minorHAnsi"/>
          <w:spacing w:val="-10"/>
        </w:rPr>
        <w:t xml:space="preserve"> </w:t>
      </w:r>
      <w:r w:rsidRPr="00DB0AD2">
        <w:rPr>
          <w:rFonts w:asciiTheme="minorHAnsi" w:hAnsiTheme="minorHAnsi" w:cstheme="minorHAnsi"/>
        </w:rPr>
        <w:t>is</w:t>
      </w:r>
      <w:r w:rsidRPr="00DB0AD2">
        <w:rPr>
          <w:rFonts w:asciiTheme="minorHAnsi" w:hAnsiTheme="minorHAnsi" w:cstheme="minorHAnsi"/>
          <w:spacing w:val="-9"/>
        </w:rPr>
        <w:t xml:space="preserve"> </w:t>
      </w:r>
      <w:r w:rsidRPr="00DB0AD2">
        <w:rPr>
          <w:rFonts w:asciiTheme="minorHAnsi" w:hAnsiTheme="minorHAnsi" w:cstheme="minorHAnsi"/>
        </w:rPr>
        <w:t>correct,</w:t>
      </w:r>
      <w:r w:rsidRPr="00DB0AD2">
        <w:rPr>
          <w:rFonts w:asciiTheme="minorHAnsi" w:hAnsiTheme="minorHAnsi" w:cstheme="minorHAnsi"/>
          <w:spacing w:val="-13"/>
        </w:rPr>
        <w:t xml:space="preserve"> </w:t>
      </w:r>
      <w:r w:rsidRPr="00DB0AD2">
        <w:rPr>
          <w:rFonts w:asciiTheme="minorHAnsi" w:hAnsiTheme="minorHAnsi" w:cstheme="minorHAnsi"/>
        </w:rPr>
        <w:t>that</w:t>
      </w:r>
      <w:r w:rsidRPr="00DB0AD2">
        <w:rPr>
          <w:rFonts w:asciiTheme="minorHAnsi" w:hAnsiTheme="minorHAnsi" w:cstheme="minorHAnsi"/>
          <w:spacing w:val="-10"/>
        </w:rPr>
        <w:t xml:space="preserve"> </w:t>
      </w:r>
      <w:r w:rsidRPr="00DB0AD2">
        <w:rPr>
          <w:rFonts w:asciiTheme="minorHAnsi" w:hAnsiTheme="minorHAnsi" w:cstheme="minorHAnsi"/>
        </w:rPr>
        <w:t>there</w:t>
      </w:r>
      <w:r w:rsidRPr="00DB0AD2">
        <w:rPr>
          <w:rFonts w:asciiTheme="minorHAnsi" w:hAnsiTheme="minorHAnsi" w:cstheme="minorHAnsi"/>
          <w:spacing w:val="-10"/>
        </w:rPr>
        <w:t xml:space="preserve"> </w:t>
      </w:r>
      <w:r w:rsidRPr="00DB0AD2">
        <w:rPr>
          <w:rFonts w:asciiTheme="minorHAnsi" w:hAnsiTheme="minorHAnsi" w:cstheme="minorHAnsi"/>
        </w:rPr>
        <w:t>has</w:t>
      </w:r>
      <w:r w:rsidRPr="00DB0AD2">
        <w:rPr>
          <w:rFonts w:asciiTheme="minorHAnsi" w:hAnsiTheme="minorHAnsi" w:cstheme="minorHAnsi"/>
          <w:spacing w:val="-15"/>
        </w:rPr>
        <w:t xml:space="preserve"> </w:t>
      </w:r>
      <w:r w:rsidRPr="00DB0AD2">
        <w:rPr>
          <w:rFonts w:asciiTheme="minorHAnsi" w:hAnsiTheme="minorHAnsi" w:cstheme="minorHAnsi"/>
        </w:rPr>
        <w:t>been</w:t>
      </w:r>
      <w:r w:rsidRPr="00DB0AD2">
        <w:rPr>
          <w:rFonts w:asciiTheme="minorHAnsi" w:hAnsiTheme="minorHAnsi" w:cstheme="minorHAnsi"/>
          <w:spacing w:val="-10"/>
        </w:rPr>
        <w:t xml:space="preserve"> </w:t>
      </w:r>
      <w:r w:rsidRPr="00DB0AD2">
        <w:rPr>
          <w:rFonts w:asciiTheme="minorHAnsi" w:hAnsiTheme="minorHAnsi" w:cstheme="minorHAnsi"/>
        </w:rPr>
        <w:t>appropriate</w:t>
      </w:r>
      <w:r w:rsidRPr="00DB0AD2">
        <w:rPr>
          <w:rFonts w:asciiTheme="minorHAnsi" w:hAnsiTheme="minorHAnsi" w:cstheme="minorHAnsi"/>
          <w:spacing w:val="-6"/>
        </w:rPr>
        <w:t xml:space="preserve"> </w:t>
      </w:r>
      <w:r w:rsidRPr="00DB0AD2">
        <w:rPr>
          <w:rFonts w:asciiTheme="minorHAnsi" w:hAnsiTheme="minorHAnsi" w:cstheme="minorHAnsi"/>
        </w:rPr>
        <w:t>coordination</w:t>
      </w:r>
      <w:r w:rsidRPr="00DB0AD2">
        <w:rPr>
          <w:rFonts w:asciiTheme="minorHAnsi" w:hAnsiTheme="minorHAnsi" w:cstheme="minorHAnsi"/>
          <w:spacing w:val="-9"/>
        </w:rPr>
        <w:t xml:space="preserve"> </w:t>
      </w:r>
      <w:r w:rsidRPr="00DB0AD2">
        <w:rPr>
          <w:rFonts w:asciiTheme="minorHAnsi" w:hAnsiTheme="minorHAnsi" w:cstheme="minorHAnsi"/>
        </w:rPr>
        <w:t>with</w:t>
      </w:r>
      <w:r w:rsidRPr="00DB0AD2">
        <w:rPr>
          <w:rFonts w:asciiTheme="minorHAnsi" w:hAnsiTheme="minorHAnsi" w:cstheme="minorHAnsi"/>
          <w:spacing w:val="-11"/>
        </w:rPr>
        <w:t xml:space="preserve"> </w:t>
      </w:r>
      <w:r w:rsidRPr="00DB0AD2">
        <w:rPr>
          <w:rFonts w:asciiTheme="minorHAnsi" w:hAnsiTheme="minorHAnsi" w:cstheme="minorHAnsi"/>
        </w:rPr>
        <w:t>affected</w:t>
      </w:r>
      <w:r w:rsidRPr="00DB0AD2">
        <w:rPr>
          <w:rFonts w:asciiTheme="minorHAnsi" w:hAnsiTheme="minorHAnsi" w:cstheme="minorHAnsi"/>
          <w:spacing w:val="-5"/>
        </w:rPr>
        <w:t xml:space="preserve"> </w:t>
      </w:r>
      <w:r w:rsidRPr="00DB0AD2">
        <w:rPr>
          <w:rFonts w:asciiTheme="minorHAnsi" w:hAnsiTheme="minorHAnsi" w:cstheme="minorHAnsi"/>
        </w:rPr>
        <w:t>agencies</w:t>
      </w:r>
      <w:r w:rsidRPr="00DB0AD2">
        <w:rPr>
          <w:rFonts w:asciiTheme="minorHAnsi" w:hAnsiTheme="minorHAnsi" w:cstheme="minorHAnsi"/>
          <w:spacing w:val="-9"/>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that the applicant will comply with all provisions of this grant program and all other applicable federal and state laws, regulations, and</w:t>
      </w:r>
      <w:r w:rsidRPr="00DB0AD2">
        <w:rPr>
          <w:rFonts w:asciiTheme="minorHAnsi" w:hAnsiTheme="minorHAnsi" w:cstheme="minorHAnsi"/>
          <w:spacing w:val="-6"/>
        </w:rPr>
        <w:t xml:space="preserve"> </w:t>
      </w:r>
      <w:r w:rsidRPr="00DB0AD2">
        <w:rPr>
          <w:rFonts w:asciiTheme="minorHAnsi" w:hAnsiTheme="minorHAnsi" w:cstheme="minorHAnsi"/>
        </w:rPr>
        <w:t>guidelines.</w:t>
      </w:r>
    </w:p>
    <w:p w14:paraId="3ECBED38" w14:textId="77777777" w:rsidR="00105225" w:rsidRPr="00DB0AD2" w:rsidRDefault="00105225" w:rsidP="00105225">
      <w:pPr>
        <w:pStyle w:val="BodyText"/>
        <w:spacing w:before="4"/>
        <w:rPr>
          <w:rFonts w:asciiTheme="minorHAnsi" w:hAnsiTheme="minorHAnsi" w:cstheme="minorHAnsi"/>
        </w:rPr>
      </w:pPr>
    </w:p>
    <w:p w14:paraId="30584880" w14:textId="77777777" w:rsidR="00105225" w:rsidRPr="00DB0AD2" w:rsidRDefault="00105225" w:rsidP="00105225">
      <w:pPr>
        <w:pStyle w:val="ListParagraph"/>
        <w:numPr>
          <w:ilvl w:val="0"/>
          <w:numId w:val="7"/>
        </w:numPr>
        <w:tabs>
          <w:tab w:val="left" w:pos="1196"/>
        </w:tabs>
        <w:spacing w:line="223" w:lineRule="auto"/>
        <w:ind w:right="1469"/>
        <w:rPr>
          <w:rFonts w:asciiTheme="minorHAnsi" w:hAnsiTheme="minorHAnsi" w:cstheme="minorHAnsi"/>
        </w:rPr>
      </w:pPr>
      <w:r w:rsidRPr="00DB0AD2">
        <w:rPr>
          <w:rFonts w:asciiTheme="minorHAnsi" w:hAnsiTheme="minorHAnsi" w:cstheme="minorHAnsi"/>
        </w:rPr>
        <w:t>The</w:t>
      </w:r>
      <w:r w:rsidRPr="00DB0AD2">
        <w:rPr>
          <w:rFonts w:asciiTheme="minorHAnsi" w:hAnsiTheme="minorHAnsi" w:cstheme="minorHAnsi"/>
          <w:spacing w:val="-11"/>
        </w:rPr>
        <w:t xml:space="preserve"> </w:t>
      </w:r>
      <w:r w:rsidRPr="00DB0AD2">
        <w:rPr>
          <w:rFonts w:asciiTheme="minorHAnsi" w:hAnsiTheme="minorHAnsi" w:cstheme="minorHAnsi"/>
        </w:rPr>
        <w:t>applicant</w:t>
      </w:r>
      <w:r w:rsidRPr="00DB0AD2">
        <w:rPr>
          <w:rFonts w:asciiTheme="minorHAnsi" w:hAnsiTheme="minorHAnsi" w:cstheme="minorHAnsi"/>
          <w:spacing w:val="-13"/>
        </w:rPr>
        <w:t xml:space="preserve"> </w:t>
      </w:r>
      <w:r w:rsidRPr="00DB0AD2">
        <w:rPr>
          <w:rFonts w:asciiTheme="minorHAnsi" w:hAnsiTheme="minorHAnsi" w:cstheme="minorHAnsi"/>
        </w:rPr>
        <w:t>assures</w:t>
      </w:r>
      <w:r w:rsidRPr="00DB0AD2">
        <w:rPr>
          <w:rFonts w:asciiTheme="minorHAnsi" w:hAnsiTheme="minorHAnsi" w:cstheme="minorHAnsi"/>
          <w:spacing w:val="-8"/>
        </w:rPr>
        <w:t xml:space="preserve"> </w:t>
      </w:r>
      <w:r w:rsidRPr="00DB0AD2">
        <w:rPr>
          <w:rFonts w:asciiTheme="minorHAnsi" w:hAnsiTheme="minorHAnsi" w:cstheme="minorHAnsi"/>
        </w:rPr>
        <w:t>that</w:t>
      </w:r>
      <w:r w:rsidRPr="00DB0AD2">
        <w:rPr>
          <w:rFonts w:asciiTheme="minorHAnsi" w:hAnsiTheme="minorHAnsi" w:cstheme="minorHAnsi"/>
          <w:spacing w:val="-9"/>
        </w:rPr>
        <w:t xml:space="preserve"> </w:t>
      </w:r>
      <w:r w:rsidRPr="00DB0AD2">
        <w:rPr>
          <w:rFonts w:asciiTheme="minorHAnsi" w:hAnsiTheme="minorHAnsi" w:cstheme="minorHAnsi"/>
        </w:rPr>
        <w:t>in</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rPr>
        <w:t>event</w:t>
      </w:r>
      <w:r w:rsidRPr="00DB0AD2">
        <w:rPr>
          <w:rFonts w:asciiTheme="minorHAnsi" w:hAnsiTheme="minorHAnsi" w:cstheme="minorHAnsi"/>
          <w:spacing w:val="-9"/>
        </w:rPr>
        <w:t xml:space="preserve"> </w:t>
      </w:r>
      <w:r w:rsidRPr="00DB0AD2">
        <w:rPr>
          <w:rFonts w:asciiTheme="minorHAnsi" w:hAnsiTheme="minorHAnsi" w:cstheme="minorHAnsi"/>
        </w:rPr>
        <w:t>a</w:t>
      </w:r>
      <w:r w:rsidRPr="00DB0AD2">
        <w:rPr>
          <w:rFonts w:asciiTheme="minorHAnsi" w:hAnsiTheme="minorHAnsi" w:cstheme="minorHAnsi"/>
          <w:spacing w:val="-7"/>
        </w:rPr>
        <w:t xml:space="preserve"> </w:t>
      </w:r>
      <w:r w:rsidRPr="00DB0AD2">
        <w:rPr>
          <w:rFonts w:asciiTheme="minorHAnsi" w:hAnsiTheme="minorHAnsi" w:cstheme="minorHAnsi"/>
        </w:rPr>
        <w:t>federal</w:t>
      </w:r>
      <w:r w:rsidRPr="00DB0AD2">
        <w:rPr>
          <w:rFonts w:asciiTheme="minorHAnsi" w:hAnsiTheme="minorHAnsi" w:cstheme="minorHAnsi"/>
          <w:spacing w:val="-6"/>
        </w:rPr>
        <w:t xml:space="preserve"> </w:t>
      </w:r>
      <w:r w:rsidRPr="00DB0AD2">
        <w:rPr>
          <w:rFonts w:asciiTheme="minorHAnsi" w:hAnsiTheme="minorHAnsi" w:cstheme="minorHAnsi"/>
        </w:rPr>
        <w:t>or</w:t>
      </w:r>
      <w:r w:rsidRPr="00DB0AD2">
        <w:rPr>
          <w:rFonts w:asciiTheme="minorHAnsi" w:hAnsiTheme="minorHAnsi" w:cstheme="minorHAnsi"/>
          <w:spacing w:val="-8"/>
        </w:rPr>
        <w:t xml:space="preserve"> </w:t>
      </w:r>
      <w:r w:rsidRPr="00DB0AD2">
        <w:rPr>
          <w:rFonts w:asciiTheme="minorHAnsi" w:hAnsiTheme="minorHAnsi" w:cstheme="minorHAnsi"/>
        </w:rPr>
        <w:t>state</w:t>
      </w:r>
      <w:r w:rsidRPr="00DB0AD2">
        <w:rPr>
          <w:rFonts w:asciiTheme="minorHAnsi" w:hAnsiTheme="minorHAnsi" w:cstheme="minorHAnsi"/>
          <w:spacing w:val="-6"/>
        </w:rPr>
        <w:t xml:space="preserve"> </w:t>
      </w:r>
      <w:r w:rsidRPr="00DB0AD2">
        <w:rPr>
          <w:rFonts w:asciiTheme="minorHAnsi" w:hAnsiTheme="minorHAnsi" w:cstheme="minorHAnsi"/>
        </w:rPr>
        <w:t>court</w:t>
      </w:r>
      <w:r w:rsidRPr="00DB0AD2">
        <w:rPr>
          <w:rFonts w:asciiTheme="minorHAnsi" w:hAnsiTheme="minorHAnsi" w:cstheme="minorHAnsi"/>
          <w:spacing w:val="-9"/>
        </w:rPr>
        <w:t xml:space="preserve"> </w:t>
      </w:r>
      <w:r w:rsidRPr="00DB0AD2">
        <w:rPr>
          <w:rFonts w:asciiTheme="minorHAnsi" w:hAnsiTheme="minorHAnsi" w:cstheme="minorHAnsi"/>
        </w:rPr>
        <w:t>or</w:t>
      </w:r>
      <w:r w:rsidRPr="00DB0AD2">
        <w:rPr>
          <w:rFonts w:asciiTheme="minorHAnsi" w:hAnsiTheme="minorHAnsi" w:cstheme="minorHAnsi"/>
          <w:spacing w:val="-8"/>
        </w:rPr>
        <w:t xml:space="preserve"> </w:t>
      </w:r>
      <w:r w:rsidRPr="00DB0AD2">
        <w:rPr>
          <w:rFonts w:asciiTheme="minorHAnsi" w:hAnsiTheme="minorHAnsi" w:cstheme="minorHAnsi"/>
        </w:rPr>
        <w:t>federal</w:t>
      </w:r>
      <w:r w:rsidRPr="00DB0AD2">
        <w:rPr>
          <w:rFonts w:asciiTheme="minorHAnsi" w:hAnsiTheme="minorHAnsi" w:cstheme="minorHAnsi"/>
          <w:spacing w:val="-7"/>
        </w:rPr>
        <w:t xml:space="preserve"> </w:t>
      </w:r>
      <w:r w:rsidRPr="00DB0AD2">
        <w:rPr>
          <w:rFonts w:asciiTheme="minorHAnsi" w:hAnsiTheme="minorHAnsi" w:cstheme="minorHAnsi"/>
        </w:rPr>
        <w:t>or</w:t>
      </w:r>
      <w:r w:rsidRPr="00DB0AD2">
        <w:rPr>
          <w:rFonts w:asciiTheme="minorHAnsi" w:hAnsiTheme="minorHAnsi" w:cstheme="minorHAnsi"/>
          <w:spacing w:val="-7"/>
        </w:rPr>
        <w:t xml:space="preserve"> </w:t>
      </w:r>
      <w:r w:rsidRPr="00DB0AD2">
        <w:rPr>
          <w:rFonts w:asciiTheme="minorHAnsi" w:hAnsiTheme="minorHAnsi" w:cstheme="minorHAnsi"/>
        </w:rPr>
        <w:t>state</w:t>
      </w:r>
      <w:r w:rsidRPr="00DB0AD2">
        <w:rPr>
          <w:rFonts w:asciiTheme="minorHAnsi" w:hAnsiTheme="minorHAnsi" w:cstheme="minorHAnsi"/>
          <w:spacing w:val="-12"/>
        </w:rPr>
        <w:t xml:space="preserve"> </w:t>
      </w:r>
      <w:r w:rsidRPr="00DB0AD2">
        <w:rPr>
          <w:rFonts w:asciiTheme="minorHAnsi" w:hAnsiTheme="minorHAnsi" w:cstheme="minorHAnsi"/>
        </w:rPr>
        <w:t>administrative agency makes a finding of discrimination after a due process hearing on the grounds of actual or perceived race, color, religion, national origin, sex, disability, sexual orientation or gender identity against</w:t>
      </w:r>
      <w:r w:rsidRPr="00DB0AD2">
        <w:rPr>
          <w:rFonts w:asciiTheme="minorHAnsi" w:hAnsiTheme="minorHAnsi" w:cstheme="minorHAnsi"/>
          <w:spacing w:val="-7"/>
        </w:rPr>
        <w:t xml:space="preserve"> </w:t>
      </w:r>
      <w:r w:rsidRPr="00DB0AD2">
        <w:rPr>
          <w:rFonts w:asciiTheme="minorHAnsi" w:hAnsiTheme="minorHAnsi" w:cstheme="minorHAnsi"/>
        </w:rPr>
        <w:t>a</w:t>
      </w:r>
      <w:r w:rsidRPr="00DB0AD2">
        <w:rPr>
          <w:rFonts w:asciiTheme="minorHAnsi" w:hAnsiTheme="minorHAnsi" w:cstheme="minorHAnsi"/>
          <w:spacing w:val="-4"/>
        </w:rPr>
        <w:t xml:space="preserve"> </w:t>
      </w:r>
      <w:r w:rsidRPr="00DB0AD2">
        <w:rPr>
          <w:rFonts w:asciiTheme="minorHAnsi" w:hAnsiTheme="minorHAnsi" w:cstheme="minorHAnsi"/>
        </w:rPr>
        <w:t>recipient</w:t>
      </w:r>
      <w:r w:rsidRPr="00DB0AD2">
        <w:rPr>
          <w:rFonts w:asciiTheme="minorHAnsi" w:hAnsiTheme="minorHAnsi" w:cstheme="minorHAnsi"/>
          <w:spacing w:val="-6"/>
        </w:rPr>
        <w:t xml:space="preserve"> </w:t>
      </w:r>
      <w:r w:rsidRPr="00DB0AD2">
        <w:rPr>
          <w:rFonts w:asciiTheme="minorHAnsi" w:hAnsiTheme="minorHAnsi" w:cstheme="minorHAnsi"/>
        </w:rPr>
        <w:t>of</w:t>
      </w:r>
      <w:r w:rsidRPr="00DB0AD2">
        <w:rPr>
          <w:rFonts w:asciiTheme="minorHAnsi" w:hAnsiTheme="minorHAnsi" w:cstheme="minorHAnsi"/>
          <w:spacing w:val="-3"/>
        </w:rPr>
        <w:t xml:space="preserve"> </w:t>
      </w:r>
      <w:r w:rsidRPr="00DB0AD2">
        <w:rPr>
          <w:rFonts w:asciiTheme="minorHAnsi" w:hAnsiTheme="minorHAnsi" w:cstheme="minorHAnsi"/>
        </w:rPr>
        <w:t>funds,</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4"/>
        </w:rPr>
        <w:t xml:space="preserve"> </w:t>
      </w:r>
      <w:r w:rsidRPr="00DB0AD2">
        <w:rPr>
          <w:rFonts w:asciiTheme="minorHAnsi" w:hAnsiTheme="minorHAnsi" w:cstheme="minorHAnsi"/>
        </w:rPr>
        <w:t>recipient</w:t>
      </w:r>
      <w:r w:rsidRPr="00DB0AD2">
        <w:rPr>
          <w:rFonts w:asciiTheme="minorHAnsi" w:hAnsiTheme="minorHAnsi" w:cstheme="minorHAnsi"/>
          <w:spacing w:val="-7"/>
        </w:rPr>
        <w:t xml:space="preserve"> </w:t>
      </w:r>
      <w:r w:rsidRPr="00DB0AD2">
        <w:rPr>
          <w:rFonts w:asciiTheme="minorHAnsi" w:hAnsiTheme="minorHAnsi" w:cstheme="minorHAnsi"/>
        </w:rPr>
        <w:t>will</w:t>
      </w:r>
      <w:r w:rsidRPr="00DB0AD2">
        <w:rPr>
          <w:rFonts w:asciiTheme="minorHAnsi" w:hAnsiTheme="minorHAnsi" w:cstheme="minorHAnsi"/>
          <w:spacing w:val="-5"/>
        </w:rPr>
        <w:t xml:space="preserve"> </w:t>
      </w:r>
      <w:r w:rsidRPr="00DB0AD2">
        <w:rPr>
          <w:rFonts w:asciiTheme="minorHAnsi" w:hAnsiTheme="minorHAnsi" w:cstheme="minorHAnsi"/>
        </w:rPr>
        <w:t>forward</w:t>
      </w:r>
      <w:r w:rsidRPr="00DB0AD2">
        <w:rPr>
          <w:rFonts w:asciiTheme="minorHAnsi" w:hAnsiTheme="minorHAnsi" w:cstheme="minorHAnsi"/>
          <w:spacing w:val="-8"/>
        </w:rPr>
        <w:t xml:space="preserve"> </w:t>
      </w:r>
      <w:r w:rsidRPr="00DB0AD2">
        <w:rPr>
          <w:rFonts w:asciiTheme="minorHAnsi" w:hAnsiTheme="minorHAnsi" w:cstheme="minorHAnsi"/>
        </w:rPr>
        <w:t>a</w:t>
      </w:r>
      <w:r w:rsidRPr="00DB0AD2">
        <w:rPr>
          <w:rFonts w:asciiTheme="minorHAnsi" w:hAnsiTheme="minorHAnsi" w:cstheme="minorHAnsi"/>
          <w:spacing w:val="-4"/>
        </w:rPr>
        <w:t xml:space="preserve"> </w:t>
      </w:r>
      <w:r w:rsidRPr="00DB0AD2">
        <w:rPr>
          <w:rFonts w:asciiTheme="minorHAnsi" w:hAnsiTheme="minorHAnsi" w:cstheme="minorHAnsi"/>
        </w:rPr>
        <w:t>copy</w:t>
      </w:r>
      <w:r w:rsidRPr="00DB0AD2">
        <w:rPr>
          <w:rFonts w:asciiTheme="minorHAnsi" w:hAnsiTheme="minorHAnsi" w:cstheme="minorHAnsi"/>
          <w:spacing w:val="-12"/>
        </w:rPr>
        <w:t xml:space="preserve"> </w:t>
      </w:r>
      <w:r w:rsidRPr="00DB0AD2">
        <w:rPr>
          <w:rFonts w:asciiTheme="minorHAnsi" w:hAnsiTheme="minorHAnsi" w:cstheme="minorHAnsi"/>
        </w:rPr>
        <w:t>of</w:t>
      </w:r>
      <w:r w:rsidRPr="00DB0AD2">
        <w:rPr>
          <w:rFonts w:asciiTheme="minorHAnsi" w:hAnsiTheme="minorHAnsi" w:cstheme="minorHAnsi"/>
          <w:spacing w:val="-3"/>
        </w:rPr>
        <w:t xml:space="preserve"> </w:t>
      </w:r>
      <w:r w:rsidRPr="00DB0AD2">
        <w:rPr>
          <w:rFonts w:asciiTheme="minorHAnsi" w:hAnsiTheme="minorHAnsi" w:cstheme="minorHAnsi"/>
        </w:rPr>
        <w:t>the</w:t>
      </w:r>
      <w:r w:rsidRPr="00DB0AD2">
        <w:rPr>
          <w:rFonts w:asciiTheme="minorHAnsi" w:hAnsiTheme="minorHAnsi" w:cstheme="minorHAnsi"/>
          <w:spacing w:val="-4"/>
        </w:rPr>
        <w:t xml:space="preserve"> </w:t>
      </w:r>
      <w:r w:rsidRPr="00DB0AD2">
        <w:rPr>
          <w:rFonts w:asciiTheme="minorHAnsi" w:hAnsiTheme="minorHAnsi" w:cstheme="minorHAnsi"/>
        </w:rPr>
        <w:t>findings</w:t>
      </w:r>
      <w:r w:rsidRPr="00DB0AD2">
        <w:rPr>
          <w:rFonts w:asciiTheme="minorHAnsi" w:hAnsiTheme="minorHAnsi" w:cstheme="minorHAnsi"/>
          <w:spacing w:val="-1"/>
        </w:rPr>
        <w:t xml:space="preserve"> </w:t>
      </w:r>
      <w:r w:rsidRPr="00DB0AD2">
        <w:rPr>
          <w:rFonts w:asciiTheme="minorHAnsi" w:hAnsiTheme="minorHAnsi" w:cstheme="minorHAnsi"/>
        </w:rPr>
        <w:t>to</w:t>
      </w:r>
      <w:r w:rsidRPr="00DB0AD2">
        <w:rPr>
          <w:rFonts w:asciiTheme="minorHAnsi" w:hAnsiTheme="minorHAnsi" w:cstheme="minorHAnsi"/>
          <w:spacing w:val="-4"/>
        </w:rPr>
        <w:t xml:space="preserve"> </w:t>
      </w:r>
      <w:r w:rsidRPr="00DB0AD2">
        <w:rPr>
          <w:rFonts w:asciiTheme="minorHAnsi" w:hAnsiTheme="minorHAnsi" w:cstheme="minorHAnsi"/>
        </w:rPr>
        <w:t>the</w:t>
      </w:r>
      <w:r w:rsidRPr="00DB0AD2">
        <w:rPr>
          <w:rFonts w:asciiTheme="minorHAnsi" w:hAnsiTheme="minorHAnsi" w:cstheme="minorHAnsi"/>
          <w:spacing w:val="-4"/>
        </w:rPr>
        <w:t xml:space="preserve"> </w:t>
      </w:r>
      <w:r w:rsidRPr="00DB0AD2">
        <w:rPr>
          <w:rFonts w:asciiTheme="minorHAnsi" w:hAnsiTheme="minorHAnsi" w:cstheme="minorHAnsi"/>
        </w:rPr>
        <w:t>CCJJ.</w:t>
      </w:r>
    </w:p>
    <w:p w14:paraId="45E21118" w14:textId="77777777" w:rsidR="00105225" w:rsidRPr="00DB0AD2" w:rsidRDefault="00105225" w:rsidP="00105225">
      <w:pPr>
        <w:spacing w:line="223" w:lineRule="auto"/>
        <w:rPr>
          <w:rFonts w:asciiTheme="minorHAnsi" w:hAnsiTheme="minorHAnsi" w:cstheme="minorHAnsi"/>
        </w:rPr>
        <w:sectPr w:rsidR="00105225" w:rsidRPr="00DB0AD2">
          <w:headerReference w:type="default" r:id="rId14"/>
          <w:footerReference w:type="default" r:id="rId15"/>
          <w:pgSz w:w="12240" w:h="15840"/>
          <w:pgMar w:top="1020" w:right="200" w:bottom="280" w:left="220" w:header="0" w:footer="0" w:gutter="0"/>
          <w:cols w:space="720"/>
        </w:sectPr>
      </w:pPr>
    </w:p>
    <w:p w14:paraId="0CB6A136" w14:textId="77777777" w:rsidR="00105225" w:rsidRPr="00DB0AD2" w:rsidRDefault="00105225" w:rsidP="00105225">
      <w:pPr>
        <w:pStyle w:val="BodyText"/>
        <w:spacing w:before="9"/>
        <w:rPr>
          <w:rFonts w:asciiTheme="minorHAnsi" w:hAnsiTheme="minorHAnsi" w:cstheme="minorHAnsi"/>
        </w:rPr>
      </w:pPr>
    </w:p>
    <w:p w14:paraId="55533FC6" w14:textId="77777777" w:rsidR="00105225" w:rsidRPr="00DB0AD2" w:rsidRDefault="00105225" w:rsidP="00105225">
      <w:pPr>
        <w:pStyle w:val="ListParagraph"/>
        <w:numPr>
          <w:ilvl w:val="0"/>
          <w:numId w:val="7"/>
        </w:numPr>
        <w:tabs>
          <w:tab w:val="left" w:pos="1166"/>
        </w:tabs>
        <w:spacing w:before="108" w:line="223" w:lineRule="auto"/>
        <w:ind w:right="1008"/>
        <w:rPr>
          <w:rFonts w:asciiTheme="minorHAnsi" w:hAnsiTheme="minorHAnsi" w:cstheme="minorHAnsi"/>
        </w:rPr>
      </w:pPr>
      <w:r w:rsidRPr="00DB0AD2">
        <w:rPr>
          <w:rFonts w:asciiTheme="minorHAnsi" w:hAnsiTheme="minorHAnsi" w:cstheme="minorHAnsi"/>
          <w:noProof/>
        </w:rPr>
        <mc:AlternateContent>
          <mc:Choice Requires="wps">
            <w:drawing>
              <wp:anchor distT="0" distB="0" distL="114300" distR="114300" simplePos="0" relativeHeight="251659264" behindDoc="1" locked="0" layoutInCell="1" allowOverlap="1" wp14:anchorId="737E591C" wp14:editId="512D8367">
                <wp:simplePos x="0" y="0"/>
                <wp:positionH relativeFrom="page">
                  <wp:posOffset>6482715</wp:posOffset>
                </wp:positionH>
                <wp:positionV relativeFrom="paragraph">
                  <wp:posOffset>952500</wp:posOffset>
                </wp:positionV>
                <wp:extent cx="34925" cy="9525"/>
                <wp:effectExtent l="0" t="0" r="0" b="0"/>
                <wp:wrapNone/>
                <wp:docPr id="18"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925" cy="9525"/>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ED493D" id="Rectangle 17" o:spid="_x0000_s1026" style="position:absolute;margin-left:510.45pt;margin-top:75pt;width:2.75pt;height:.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" fillcolor="blue" stroked="f">
                <v:path arrowok="t"/>
                <w10:wrap anchorx="page"/>
              </v:rect>
            </w:pict>
          </mc:Fallback>
        </mc:AlternateContent>
      </w:r>
      <w:r w:rsidRPr="00DB0AD2">
        <w:rPr>
          <w:rFonts w:asciiTheme="minorHAnsi" w:hAnsiTheme="minorHAnsi" w:cstheme="minorHAnsi"/>
        </w:rPr>
        <w:t xml:space="preserve">Subgrantees should be mindful that the misuse of arrest or conviction records </w:t>
      </w:r>
      <w:r w:rsidRPr="00DB0AD2">
        <w:rPr>
          <w:rFonts w:asciiTheme="minorHAnsi" w:hAnsiTheme="minorHAnsi" w:cstheme="minorHAnsi"/>
          <w:spacing w:val="-4"/>
        </w:rPr>
        <w:t xml:space="preserve">to </w:t>
      </w:r>
      <w:r w:rsidRPr="00DB0AD2">
        <w:rPr>
          <w:rFonts w:asciiTheme="minorHAnsi" w:hAnsiTheme="minorHAnsi" w:cstheme="minorHAnsi"/>
        </w:rPr>
        <w:t>screen either applicants</w:t>
      </w:r>
      <w:r w:rsidRPr="00DB0AD2">
        <w:rPr>
          <w:rFonts w:asciiTheme="minorHAnsi" w:hAnsiTheme="minorHAnsi" w:cstheme="minorHAnsi"/>
          <w:spacing w:val="-7"/>
        </w:rPr>
        <w:t xml:space="preserve"> </w:t>
      </w:r>
      <w:r w:rsidRPr="00DB0AD2">
        <w:rPr>
          <w:rFonts w:asciiTheme="minorHAnsi" w:hAnsiTheme="minorHAnsi" w:cstheme="minorHAnsi"/>
        </w:rPr>
        <w:t>for</w:t>
      </w:r>
      <w:r w:rsidRPr="00DB0AD2">
        <w:rPr>
          <w:rFonts w:asciiTheme="minorHAnsi" w:hAnsiTheme="minorHAnsi" w:cstheme="minorHAnsi"/>
          <w:spacing w:val="-13"/>
        </w:rPr>
        <w:t xml:space="preserve"> </w:t>
      </w:r>
      <w:r w:rsidRPr="00DB0AD2">
        <w:rPr>
          <w:rFonts w:asciiTheme="minorHAnsi" w:hAnsiTheme="minorHAnsi" w:cstheme="minorHAnsi"/>
        </w:rPr>
        <w:t>employment</w:t>
      </w:r>
      <w:r w:rsidRPr="00DB0AD2">
        <w:rPr>
          <w:rFonts w:asciiTheme="minorHAnsi" w:hAnsiTheme="minorHAnsi" w:cstheme="minorHAnsi"/>
          <w:spacing w:val="-12"/>
        </w:rPr>
        <w:t xml:space="preserve"> </w:t>
      </w:r>
      <w:r w:rsidRPr="00DB0AD2">
        <w:rPr>
          <w:rFonts w:asciiTheme="minorHAnsi" w:hAnsiTheme="minorHAnsi" w:cstheme="minorHAnsi"/>
        </w:rPr>
        <w:t>or</w:t>
      </w:r>
      <w:r w:rsidRPr="00DB0AD2">
        <w:rPr>
          <w:rFonts w:asciiTheme="minorHAnsi" w:hAnsiTheme="minorHAnsi" w:cstheme="minorHAnsi"/>
          <w:spacing w:val="-13"/>
        </w:rPr>
        <w:t xml:space="preserve"> </w:t>
      </w:r>
      <w:r w:rsidRPr="00DB0AD2">
        <w:rPr>
          <w:rFonts w:asciiTheme="minorHAnsi" w:hAnsiTheme="minorHAnsi" w:cstheme="minorHAnsi"/>
        </w:rPr>
        <w:t>employees</w:t>
      </w:r>
      <w:r w:rsidRPr="00DB0AD2">
        <w:rPr>
          <w:rFonts w:asciiTheme="minorHAnsi" w:hAnsiTheme="minorHAnsi" w:cstheme="minorHAnsi"/>
          <w:spacing w:val="-7"/>
        </w:rPr>
        <w:t xml:space="preserve"> </w:t>
      </w:r>
      <w:r w:rsidRPr="00DB0AD2">
        <w:rPr>
          <w:rFonts w:asciiTheme="minorHAnsi" w:hAnsiTheme="minorHAnsi" w:cstheme="minorHAnsi"/>
        </w:rPr>
        <w:t>for</w:t>
      </w:r>
      <w:r w:rsidRPr="00DB0AD2">
        <w:rPr>
          <w:rFonts w:asciiTheme="minorHAnsi" w:hAnsiTheme="minorHAnsi" w:cstheme="minorHAnsi"/>
          <w:spacing w:val="-13"/>
        </w:rPr>
        <w:t xml:space="preserve"> </w:t>
      </w:r>
      <w:r w:rsidRPr="00DB0AD2">
        <w:rPr>
          <w:rFonts w:asciiTheme="minorHAnsi" w:hAnsiTheme="minorHAnsi" w:cstheme="minorHAnsi"/>
        </w:rPr>
        <w:t>retention</w:t>
      </w:r>
      <w:r w:rsidRPr="00DB0AD2">
        <w:rPr>
          <w:rFonts w:asciiTheme="minorHAnsi" w:hAnsiTheme="minorHAnsi" w:cstheme="minorHAnsi"/>
          <w:spacing w:val="-5"/>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promotion</w:t>
      </w:r>
      <w:r w:rsidRPr="00DB0AD2">
        <w:rPr>
          <w:rFonts w:asciiTheme="minorHAnsi" w:hAnsiTheme="minorHAnsi" w:cstheme="minorHAnsi"/>
          <w:spacing w:val="-10"/>
        </w:rPr>
        <w:t xml:space="preserve"> </w:t>
      </w:r>
      <w:r w:rsidRPr="00DB0AD2">
        <w:rPr>
          <w:rFonts w:asciiTheme="minorHAnsi" w:hAnsiTheme="minorHAnsi" w:cstheme="minorHAnsi"/>
        </w:rPr>
        <w:t>may</w:t>
      </w:r>
      <w:r w:rsidRPr="00DB0AD2">
        <w:rPr>
          <w:rFonts w:asciiTheme="minorHAnsi" w:hAnsiTheme="minorHAnsi" w:cstheme="minorHAnsi"/>
          <w:spacing w:val="-13"/>
        </w:rPr>
        <w:t xml:space="preserve"> </w:t>
      </w:r>
      <w:r w:rsidRPr="00DB0AD2">
        <w:rPr>
          <w:rFonts w:asciiTheme="minorHAnsi" w:hAnsiTheme="minorHAnsi" w:cstheme="minorHAnsi"/>
        </w:rPr>
        <w:t>have</w:t>
      </w:r>
      <w:r w:rsidRPr="00DB0AD2">
        <w:rPr>
          <w:rFonts w:asciiTheme="minorHAnsi" w:hAnsiTheme="minorHAnsi" w:cstheme="minorHAnsi"/>
          <w:spacing w:val="-12"/>
        </w:rPr>
        <w:t xml:space="preserve"> </w:t>
      </w:r>
      <w:r w:rsidRPr="00DB0AD2">
        <w:rPr>
          <w:rFonts w:asciiTheme="minorHAnsi" w:hAnsiTheme="minorHAnsi" w:cstheme="minorHAnsi"/>
        </w:rPr>
        <w:t>a</w:t>
      </w:r>
      <w:r w:rsidRPr="00DB0AD2">
        <w:rPr>
          <w:rFonts w:asciiTheme="minorHAnsi" w:hAnsiTheme="minorHAnsi" w:cstheme="minorHAnsi"/>
          <w:spacing w:val="-11"/>
        </w:rPr>
        <w:t xml:space="preserve"> </w:t>
      </w:r>
      <w:r w:rsidRPr="00DB0AD2">
        <w:rPr>
          <w:rFonts w:asciiTheme="minorHAnsi" w:hAnsiTheme="minorHAnsi" w:cstheme="minorHAnsi"/>
        </w:rPr>
        <w:t>disparate</w:t>
      </w:r>
      <w:r w:rsidRPr="00DB0AD2">
        <w:rPr>
          <w:rFonts w:asciiTheme="minorHAnsi" w:hAnsiTheme="minorHAnsi" w:cstheme="minorHAnsi"/>
          <w:spacing w:val="-10"/>
        </w:rPr>
        <w:t xml:space="preserve"> </w:t>
      </w:r>
      <w:r w:rsidRPr="00DB0AD2">
        <w:rPr>
          <w:rFonts w:asciiTheme="minorHAnsi" w:hAnsiTheme="minorHAnsi" w:cstheme="minorHAnsi"/>
        </w:rPr>
        <w:t>impact</w:t>
      </w:r>
      <w:r w:rsidRPr="00DB0AD2">
        <w:rPr>
          <w:rFonts w:asciiTheme="minorHAnsi" w:hAnsiTheme="minorHAnsi" w:cstheme="minorHAnsi"/>
          <w:spacing w:val="-14"/>
        </w:rPr>
        <w:t xml:space="preserve"> </w:t>
      </w:r>
      <w:r w:rsidRPr="00DB0AD2">
        <w:rPr>
          <w:rFonts w:asciiTheme="minorHAnsi" w:hAnsiTheme="minorHAnsi" w:cstheme="minorHAnsi"/>
        </w:rPr>
        <w:t>based on race or national origin, resulting in unlawful employment discrimination. In light of the Advisory for Recipients</w:t>
      </w:r>
      <w:r w:rsidRPr="00DB0AD2">
        <w:rPr>
          <w:rFonts w:asciiTheme="minorHAnsi" w:hAnsiTheme="minorHAnsi" w:cstheme="minorHAnsi"/>
          <w:spacing w:val="-8"/>
        </w:rPr>
        <w:t xml:space="preserve"> </w:t>
      </w:r>
      <w:r w:rsidRPr="00DB0AD2">
        <w:rPr>
          <w:rFonts w:asciiTheme="minorHAnsi" w:hAnsiTheme="minorHAnsi" w:cstheme="minorHAnsi"/>
        </w:rPr>
        <w:t>of</w:t>
      </w:r>
      <w:r w:rsidRPr="00DB0AD2">
        <w:rPr>
          <w:rFonts w:asciiTheme="minorHAnsi" w:hAnsiTheme="minorHAnsi" w:cstheme="minorHAnsi"/>
          <w:spacing w:val="-11"/>
        </w:rPr>
        <w:t xml:space="preserve"> </w:t>
      </w:r>
      <w:r w:rsidRPr="00DB0AD2">
        <w:rPr>
          <w:rFonts w:asciiTheme="minorHAnsi" w:hAnsiTheme="minorHAnsi" w:cstheme="minorHAnsi"/>
        </w:rPr>
        <w:t>Financial</w:t>
      </w:r>
      <w:r w:rsidRPr="00DB0AD2">
        <w:rPr>
          <w:rFonts w:asciiTheme="minorHAnsi" w:hAnsiTheme="minorHAnsi" w:cstheme="minorHAnsi"/>
          <w:spacing w:val="-7"/>
        </w:rPr>
        <w:t xml:space="preserve"> </w:t>
      </w:r>
      <w:r w:rsidRPr="00DB0AD2">
        <w:rPr>
          <w:rFonts w:asciiTheme="minorHAnsi" w:hAnsiTheme="minorHAnsi" w:cstheme="minorHAnsi"/>
        </w:rPr>
        <w:t>Assistance</w:t>
      </w:r>
      <w:r w:rsidRPr="00DB0AD2">
        <w:rPr>
          <w:rFonts w:asciiTheme="minorHAnsi" w:hAnsiTheme="minorHAnsi" w:cstheme="minorHAnsi"/>
          <w:spacing w:val="-6"/>
        </w:rPr>
        <w:t xml:space="preserve"> </w:t>
      </w:r>
      <w:r w:rsidRPr="00DB0AD2">
        <w:rPr>
          <w:rFonts w:asciiTheme="minorHAnsi" w:hAnsiTheme="minorHAnsi" w:cstheme="minorHAnsi"/>
        </w:rPr>
        <w:t>from</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7"/>
        </w:rPr>
        <w:t xml:space="preserve"> </w:t>
      </w:r>
      <w:r w:rsidRPr="00DB0AD2">
        <w:rPr>
          <w:rFonts w:asciiTheme="minorHAnsi" w:hAnsiTheme="minorHAnsi" w:cstheme="minorHAnsi"/>
        </w:rPr>
        <w:t>U.S.</w:t>
      </w:r>
      <w:r w:rsidRPr="00DB0AD2">
        <w:rPr>
          <w:rFonts w:asciiTheme="minorHAnsi" w:hAnsiTheme="minorHAnsi" w:cstheme="minorHAnsi"/>
          <w:spacing w:val="-10"/>
        </w:rPr>
        <w:t xml:space="preserve"> </w:t>
      </w:r>
      <w:r w:rsidRPr="00DB0AD2">
        <w:rPr>
          <w:rFonts w:asciiTheme="minorHAnsi" w:hAnsiTheme="minorHAnsi" w:cstheme="minorHAnsi"/>
        </w:rPr>
        <w:t>Department</w:t>
      </w:r>
      <w:r w:rsidRPr="00DB0AD2">
        <w:rPr>
          <w:rFonts w:asciiTheme="minorHAnsi" w:hAnsiTheme="minorHAnsi" w:cstheme="minorHAnsi"/>
          <w:spacing w:val="-13"/>
        </w:rPr>
        <w:t xml:space="preserve"> </w:t>
      </w:r>
      <w:r w:rsidRPr="00DB0AD2">
        <w:rPr>
          <w:rFonts w:asciiTheme="minorHAnsi" w:hAnsiTheme="minorHAnsi" w:cstheme="minorHAnsi"/>
        </w:rPr>
        <w:t>of</w:t>
      </w:r>
      <w:r w:rsidRPr="00DB0AD2">
        <w:rPr>
          <w:rFonts w:asciiTheme="minorHAnsi" w:hAnsiTheme="minorHAnsi" w:cstheme="minorHAnsi"/>
          <w:spacing w:val="-11"/>
        </w:rPr>
        <w:t xml:space="preserve"> </w:t>
      </w:r>
      <w:r w:rsidRPr="00DB0AD2">
        <w:rPr>
          <w:rFonts w:asciiTheme="minorHAnsi" w:hAnsiTheme="minorHAnsi" w:cstheme="minorHAnsi"/>
        </w:rPr>
        <w:t>Justice</w:t>
      </w:r>
      <w:r w:rsidRPr="00DB0AD2">
        <w:rPr>
          <w:rFonts w:asciiTheme="minorHAnsi" w:hAnsiTheme="minorHAnsi" w:cstheme="minorHAnsi"/>
          <w:spacing w:val="-11"/>
        </w:rPr>
        <w:t xml:space="preserve"> </w:t>
      </w:r>
      <w:r w:rsidRPr="00DB0AD2">
        <w:rPr>
          <w:rFonts w:asciiTheme="minorHAnsi" w:hAnsiTheme="minorHAnsi" w:cstheme="minorHAnsi"/>
        </w:rPr>
        <w:t>on</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rPr>
        <w:t>U.S.</w:t>
      </w:r>
      <w:r w:rsidRPr="00DB0AD2">
        <w:rPr>
          <w:rFonts w:asciiTheme="minorHAnsi" w:hAnsiTheme="minorHAnsi" w:cstheme="minorHAnsi"/>
          <w:spacing w:val="-11"/>
        </w:rPr>
        <w:t xml:space="preserve"> </w:t>
      </w:r>
      <w:r w:rsidRPr="00DB0AD2">
        <w:rPr>
          <w:rFonts w:asciiTheme="minorHAnsi" w:hAnsiTheme="minorHAnsi" w:cstheme="minorHAnsi"/>
        </w:rPr>
        <w:t>Equal</w:t>
      </w:r>
      <w:r w:rsidRPr="00DB0AD2">
        <w:rPr>
          <w:rFonts w:asciiTheme="minorHAnsi" w:hAnsiTheme="minorHAnsi" w:cstheme="minorHAnsi"/>
          <w:spacing w:val="-7"/>
        </w:rPr>
        <w:t xml:space="preserve"> </w:t>
      </w:r>
      <w:r w:rsidRPr="00DB0AD2">
        <w:rPr>
          <w:rFonts w:asciiTheme="minorHAnsi" w:hAnsiTheme="minorHAnsi" w:cstheme="minorHAnsi"/>
        </w:rPr>
        <w:t>Employment Opportunity Commission’s Enforcement Guidance: Consideration of Arrest and Conviction Records in Employment Decisions Under Title VII of the Civil Rights Act of 1964 (June 2013), available at</w:t>
      </w:r>
      <w:hyperlink r:id="rId16">
        <w:r w:rsidRPr="00DB0AD2">
          <w:rPr>
            <w:rFonts w:asciiTheme="minorHAnsi" w:hAnsiTheme="minorHAnsi" w:cstheme="minorHAnsi"/>
            <w:color w:val="0000FF"/>
            <w:u w:val="single" w:color="0000FF"/>
          </w:rPr>
          <w:t xml:space="preserve"> http://www.ojp.usdoj.gov//about/ocr/pdfs/UseofConviction_Advisory.pdf</w:t>
        </w:r>
        <w:r w:rsidRPr="00DB0AD2">
          <w:rPr>
            <w:rFonts w:asciiTheme="minorHAnsi" w:hAnsiTheme="minorHAnsi" w:cstheme="minorHAnsi"/>
          </w:rPr>
          <w:t xml:space="preserve">, </w:t>
        </w:r>
      </w:hyperlink>
      <w:r w:rsidRPr="00DB0AD2">
        <w:rPr>
          <w:rFonts w:asciiTheme="minorHAnsi" w:hAnsiTheme="minorHAnsi" w:cstheme="minorHAnsi"/>
        </w:rPr>
        <w:t>recipients should consult local counsel in reviewing their employment practices. If warranted, recipients should also incorporate an analysis of the use of arrest and conviction records in their Equal Employment Opportunity Plans (EEOPs).</w:t>
      </w:r>
    </w:p>
    <w:p w14:paraId="75C280BE" w14:textId="77777777" w:rsidR="00105225" w:rsidRPr="00DB0AD2" w:rsidRDefault="00105225" w:rsidP="00105225">
      <w:pPr>
        <w:pStyle w:val="BodyText"/>
        <w:spacing w:before="3"/>
        <w:rPr>
          <w:rFonts w:asciiTheme="minorHAnsi" w:hAnsiTheme="minorHAnsi" w:cstheme="minorHAnsi"/>
        </w:rPr>
      </w:pPr>
    </w:p>
    <w:p w14:paraId="41D1F5DB" w14:textId="77777777" w:rsidR="00105225" w:rsidRPr="00DB0AD2" w:rsidRDefault="00105225" w:rsidP="00105225">
      <w:pPr>
        <w:pStyle w:val="ListParagraph"/>
        <w:numPr>
          <w:ilvl w:val="0"/>
          <w:numId w:val="7"/>
        </w:numPr>
        <w:tabs>
          <w:tab w:val="left" w:pos="1196"/>
        </w:tabs>
        <w:spacing w:line="223" w:lineRule="auto"/>
        <w:ind w:right="1362"/>
        <w:rPr>
          <w:rFonts w:asciiTheme="minorHAnsi" w:hAnsiTheme="minorHAnsi" w:cstheme="minorHAnsi"/>
        </w:rPr>
      </w:pP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applicant</w:t>
      </w:r>
      <w:r w:rsidRPr="00DB0AD2">
        <w:rPr>
          <w:rFonts w:asciiTheme="minorHAnsi" w:hAnsiTheme="minorHAnsi" w:cstheme="minorHAnsi"/>
          <w:spacing w:val="-13"/>
        </w:rPr>
        <w:t xml:space="preserve"> </w:t>
      </w:r>
      <w:r w:rsidRPr="00DB0AD2">
        <w:rPr>
          <w:rFonts w:asciiTheme="minorHAnsi" w:hAnsiTheme="minorHAnsi" w:cstheme="minorHAnsi"/>
        </w:rPr>
        <w:t>assures</w:t>
      </w:r>
      <w:r w:rsidRPr="00DB0AD2">
        <w:rPr>
          <w:rFonts w:asciiTheme="minorHAnsi" w:hAnsiTheme="minorHAnsi" w:cstheme="minorHAnsi"/>
          <w:spacing w:val="-7"/>
        </w:rPr>
        <w:t xml:space="preserve"> </w:t>
      </w:r>
      <w:r w:rsidRPr="00DB0AD2">
        <w:rPr>
          <w:rFonts w:asciiTheme="minorHAnsi" w:hAnsiTheme="minorHAnsi" w:cstheme="minorHAnsi"/>
        </w:rPr>
        <w:t>that</w:t>
      </w:r>
      <w:r w:rsidRPr="00DB0AD2">
        <w:rPr>
          <w:rFonts w:asciiTheme="minorHAnsi" w:hAnsiTheme="minorHAnsi" w:cstheme="minorHAnsi"/>
          <w:spacing w:val="-9"/>
        </w:rPr>
        <w:t xml:space="preserve"> </w:t>
      </w:r>
      <w:r w:rsidRPr="00DB0AD2">
        <w:rPr>
          <w:rFonts w:asciiTheme="minorHAnsi" w:hAnsiTheme="minorHAnsi" w:cstheme="minorHAnsi"/>
        </w:rPr>
        <w:t>it</w:t>
      </w:r>
      <w:r w:rsidRPr="00DB0AD2">
        <w:rPr>
          <w:rFonts w:asciiTheme="minorHAnsi" w:hAnsiTheme="minorHAnsi" w:cstheme="minorHAnsi"/>
          <w:spacing w:val="-10"/>
        </w:rPr>
        <w:t xml:space="preserve"> </w:t>
      </w:r>
      <w:r w:rsidRPr="00DB0AD2">
        <w:rPr>
          <w:rFonts w:asciiTheme="minorHAnsi" w:hAnsiTheme="minorHAnsi" w:cstheme="minorHAnsi"/>
        </w:rPr>
        <w:t>will</w:t>
      </w:r>
      <w:r w:rsidRPr="00DB0AD2">
        <w:rPr>
          <w:rFonts w:asciiTheme="minorHAnsi" w:hAnsiTheme="minorHAnsi" w:cstheme="minorHAnsi"/>
          <w:spacing w:val="-7"/>
        </w:rPr>
        <w:t xml:space="preserve"> </w:t>
      </w:r>
      <w:r w:rsidRPr="00DB0AD2">
        <w:rPr>
          <w:rFonts w:asciiTheme="minorHAnsi" w:hAnsiTheme="minorHAnsi" w:cstheme="minorHAnsi"/>
        </w:rPr>
        <w:t>comply</w:t>
      </w:r>
      <w:r w:rsidRPr="00DB0AD2">
        <w:rPr>
          <w:rFonts w:asciiTheme="minorHAnsi" w:hAnsiTheme="minorHAnsi" w:cstheme="minorHAnsi"/>
          <w:spacing w:val="-18"/>
        </w:rPr>
        <w:t xml:space="preserve"> </w:t>
      </w:r>
      <w:r w:rsidRPr="00DB0AD2">
        <w:rPr>
          <w:rFonts w:asciiTheme="minorHAnsi" w:hAnsiTheme="minorHAnsi" w:cstheme="minorHAnsi"/>
        </w:rPr>
        <w:t>with</w:t>
      </w:r>
      <w:r w:rsidRPr="00DB0AD2">
        <w:rPr>
          <w:rFonts w:asciiTheme="minorHAnsi" w:hAnsiTheme="minorHAnsi" w:cstheme="minorHAnsi"/>
          <w:spacing w:val="-5"/>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rPr>
        <w:t>applicable</w:t>
      </w:r>
      <w:r w:rsidRPr="00DB0AD2">
        <w:rPr>
          <w:rFonts w:asciiTheme="minorHAnsi" w:hAnsiTheme="minorHAnsi" w:cstheme="minorHAnsi"/>
          <w:spacing w:val="-9"/>
        </w:rPr>
        <w:t xml:space="preserve"> </w:t>
      </w:r>
      <w:r w:rsidRPr="00DB0AD2">
        <w:rPr>
          <w:rFonts w:asciiTheme="minorHAnsi" w:hAnsiTheme="minorHAnsi" w:cstheme="minorHAnsi"/>
        </w:rPr>
        <w:t>provisions</w:t>
      </w:r>
      <w:r w:rsidRPr="00DB0AD2">
        <w:rPr>
          <w:rFonts w:asciiTheme="minorHAnsi" w:hAnsiTheme="minorHAnsi" w:cstheme="minorHAnsi"/>
          <w:spacing w:val="-6"/>
        </w:rPr>
        <w:t xml:space="preserve"> </w:t>
      </w:r>
      <w:r w:rsidRPr="00DB0AD2">
        <w:rPr>
          <w:rFonts w:asciiTheme="minorHAnsi" w:hAnsiTheme="minorHAnsi" w:cstheme="minorHAnsi"/>
        </w:rPr>
        <w:t>of</w:t>
      </w:r>
      <w:r w:rsidRPr="00DB0AD2">
        <w:rPr>
          <w:rFonts w:asciiTheme="minorHAnsi" w:hAnsiTheme="minorHAnsi" w:cstheme="minorHAnsi"/>
          <w:spacing w:val="-9"/>
        </w:rPr>
        <w:t xml:space="preserve"> </w:t>
      </w:r>
      <w:r w:rsidRPr="00DB0AD2">
        <w:rPr>
          <w:rFonts w:asciiTheme="minorHAnsi" w:hAnsiTheme="minorHAnsi" w:cstheme="minorHAnsi"/>
        </w:rPr>
        <w:t>this</w:t>
      </w:r>
      <w:r w:rsidRPr="00DB0AD2">
        <w:rPr>
          <w:rFonts w:asciiTheme="minorHAnsi" w:hAnsiTheme="minorHAnsi" w:cstheme="minorHAnsi"/>
          <w:spacing w:val="-8"/>
        </w:rPr>
        <w:t xml:space="preserve"> </w:t>
      </w:r>
      <w:r w:rsidRPr="00DB0AD2">
        <w:rPr>
          <w:rFonts w:asciiTheme="minorHAnsi" w:hAnsiTheme="minorHAnsi" w:cstheme="minorHAnsi"/>
        </w:rPr>
        <w:t>grant</w:t>
      </w:r>
      <w:r w:rsidRPr="00DB0AD2">
        <w:rPr>
          <w:rFonts w:asciiTheme="minorHAnsi" w:hAnsiTheme="minorHAnsi" w:cstheme="minorHAnsi"/>
          <w:spacing w:val="-9"/>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i/>
        </w:rPr>
        <w:t>2015 Department</w:t>
      </w:r>
      <w:r w:rsidRPr="00DB0AD2">
        <w:rPr>
          <w:rFonts w:asciiTheme="minorHAnsi" w:hAnsiTheme="minorHAnsi" w:cstheme="minorHAnsi"/>
          <w:i/>
          <w:spacing w:val="-7"/>
        </w:rPr>
        <w:t xml:space="preserve"> </w:t>
      </w:r>
      <w:r w:rsidRPr="00DB0AD2">
        <w:rPr>
          <w:rFonts w:asciiTheme="minorHAnsi" w:hAnsiTheme="minorHAnsi" w:cstheme="minorHAnsi"/>
          <w:i/>
        </w:rPr>
        <w:t>of</w:t>
      </w:r>
      <w:r w:rsidRPr="00DB0AD2">
        <w:rPr>
          <w:rFonts w:asciiTheme="minorHAnsi" w:hAnsiTheme="minorHAnsi" w:cstheme="minorHAnsi"/>
          <w:i/>
          <w:spacing w:val="-9"/>
        </w:rPr>
        <w:t xml:space="preserve"> </w:t>
      </w:r>
      <w:r w:rsidRPr="00DB0AD2">
        <w:rPr>
          <w:rFonts w:asciiTheme="minorHAnsi" w:hAnsiTheme="minorHAnsi" w:cstheme="minorHAnsi"/>
          <w:i/>
        </w:rPr>
        <w:t>Justice</w:t>
      </w:r>
      <w:r w:rsidRPr="00DB0AD2">
        <w:rPr>
          <w:rFonts w:asciiTheme="minorHAnsi" w:hAnsiTheme="minorHAnsi" w:cstheme="minorHAnsi"/>
          <w:i/>
          <w:spacing w:val="-4"/>
        </w:rPr>
        <w:t xml:space="preserve"> </w:t>
      </w:r>
      <w:r w:rsidRPr="00DB0AD2">
        <w:rPr>
          <w:rFonts w:asciiTheme="minorHAnsi" w:hAnsiTheme="minorHAnsi" w:cstheme="minorHAnsi"/>
          <w:i/>
        </w:rPr>
        <w:t>(DOJ)</w:t>
      </w:r>
      <w:r w:rsidRPr="00DB0AD2">
        <w:rPr>
          <w:rFonts w:asciiTheme="minorHAnsi" w:hAnsiTheme="minorHAnsi" w:cstheme="minorHAnsi"/>
          <w:i/>
          <w:spacing w:val="-5"/>
        </w:rPr>
        <w:t xml:space="preserve"> </w:t>
      </w:r>
      <w:r w:rsidRPr="00DB0AD2">
        <w:rPr>
          <w:rFonts w:asciiTheme="minorHAnsi" w:hAnsiTheme="minorHAnsi" w:cstheme="minorHAnsi"/>
          <w:i/>
        </w:rPr>
        <w:t>Grants</w:t>
      </w:r>
      <w:r w:rsidRPr="00DB0AD2">
        <w:rPr>
          <w:rFonts w:asciiTheme="minorHAnsi" w:hAnsiTheme="minorHAnsi" w:cstheme="minorHAnsi"/>
          <w:i/>
          <w:spacing w:val="-2"/>
        </w:rPr>
        <w:t xml:space="preserve"> </w:t>
      </w:r>
      <w:r w:rsidRPr="00DB0AD2">
        <w:rPr>
          <w:rFonts w:asciiTheme="minorHAnsi" w:hAnsiTheme="minorHAnsi" w:cstheme="minorHAnsi"/>
          <w:i/>
        </w:rPr>
        <w:t>Financial</w:t>
      </w:r>
      <w:r w:rsidRPr="00DB0AD2">
        <w:rPr>
          <w:rFonts w:asciiTheme="minorHAnsi" w:hAnsiTheme="minorHAnsi" w:cstheme="minorHAnsi"/>
          <w:i/>
          <w:spacing w:val="-5"/>
        </w:rPr>
        <w:t xml:space="preserve"> </w:t>
      </w:r>
      <w:r w:rsidRPr="00DB0AD2">
        <w:rPr>
          <w:rFonts w:asciiTheme="minorHAnsi" w:hAnsiTheme="minorHAnsi" w:cstheme="minorHAnsi"/>
          <w:i/>
        </w:rPr>
        <w:t>Guide</w:t>
      </w:r>
      <w:r w:rsidRPr="00DB0AD2">
        <w:rPr>
          <w:rFonts w:asciiTheme="minorHAnsi" w:hAnsiTheme="minorHAnsi" w:cstheme="minorHAnsi"/>
        </w:rPr>
        <w:t>.</w:t>
      </w:r>
      <w:r w:rsidRPr="00DB0AD2">
        <w:rPr>
          <w:rFonts w:asciiTheme="minorHAnsi" w:hAnsiTheme="minorHAnsi" w:cstheme="minorHAnsi"/>
          <w:spacing w:val="-9"/>
        </w:rPr>
        <w:t xml:space="preserve"> </w:t>
      </w:r>
      <w:r w:rsidRPr="00DB0AD2">
        <w:rPr>
          <w:rFonts w:asciiTheme="minorHAnsi" w:hAnsiTheme="minorHAnsi" w:cstheme="minorHAnsi"/>
        </w:rPr>
        <w:t>The</w:t>
      </w:r>
      <w:r w:rsidRPr="00DB0AD2">
        <w:rPr>
          <w:rFonts w:asciiTheme="minorHAnsi" w:hAnsiTheme="minorHAnsi" w:cstheme="minorHAnsi"/>
          <w:spacing w:val="-5"/>
        </w:rPr>
        <w:t xml:space="preserve"> </w:t>
      </w:r>
      <w:r w:rsidRPr="00DB0AD2">
        <w:rPr>
          <w:rFonts w:asciiTheme="minorHAnsi" w:hAnsiTheme="minorHAnsi" w:cstheme="minorHAnsi"/>
        </w:rPr>
        <w:t>2017</w:t>
      </w:r>
      <w:r w:rsidRPr="00DB0AD2">
        <w:rPr>
          <w:rFonts w:asciiTheme="minorHAnsi" w:hAnsiTheme="minorHAnsi" w:cstheme="minorHAnsi"/>
          <w:spacing w:val="-4"/>
        </w:rPr>
        <w:t xml:space="preserve"> </w:t>
      </w:r>
      <w:r w:rsidRPr="00DB0AD2">
        <w:rPr>
          <w:rFonts w:asciiTheme="minorHAnsi" w:hAnsiTheme="minorHAnsi" w:cstheme="minorHAnsi"/>
        </w:rPr>
        <w:t>Financial</w:t>
      </w:r>
      <w:r w:rsidRPr="00DB0AD2">
        <w:rPr>
          <w:rFonts w:asciiTheme="minorHAnsi" w:hAnsiTheme="minorHAnsi" w:cstheme="minorHAnsi"/>
          <w:spacing w:val="-5"/>
        </w:rPr>
        <w:t xml:space="preserve"> </w:t>
      </w:r>
      <w:r w:rsidRPr="00DB0AD2">
        <w:rPr>
          <w:rFonts w:asciiTheme="minorHAnsi" w:hAnsiTheme="minorHAnsi" w:cstheme="minorHAnsi"/>
        </w:rPr>
        <w:t>Guide</w:t>
      </w:r>
      <w:r w:rsidRPr="00DB0AD2">
        <w:rPr>
          <w:rFonts w:asciiTheme="minorHAnsi" w:hAnsiTheme="minorHAnsi" w:cstheme="minorHAnsi"/>
          <w:spacing w:val="-4"/>
        </w:rPr>
        <w:t xml:space="preserve"> </w:t>
      </w:r>
      <w:r w:rsidRPr="00DB0AD2">
        <w:rPr>
          <w:rFonts w:asciiTheme="minorHAnsi" w:hAnsiTheme="minorHAnsi" w:cstheme="minorHAnsi"/>
        </w:rPr>
        <w:t>is</w:t>
      </w:r>
      <w:r w:rsidRPr="00DB0AD2">
        <w:rPr>
          <w:rFonts w:asciiTheme="minorHAnsi" w:hAnsiTheme="minorHAnsi" w:cstheme="minorHAnsi"/>
          <w:spacing w:val="-7"/>
        </w:rPr>
        <w:t xml:space="preserve"> </w:t>
      </w:r>
      <w:r w:rsidRPr="00DB0AD2">
        <w:rPr>
          <w:rFonts w:asciiTheme="minorHAnsi" w:hAnsiTheme="minorHAnsi" w:cstheme="minorHAnsi"/>
        </w:rPr>
        <w:t>available</w:t>
      </w:r>
    </w:p>
    <w:p w14:paraId="2ED19DB7" w14:textId="6FB6ADE2" w:rsidR="00105225" w:rsidRPr="00DB0AD2" w:rsidRDefault="00105225" w:rsidP="00105225">
      <w:pPr>
        <w:pStyle w:val="BodyText"/>
        <w:spacing w:line="233" w:lineRule="exact"/>
        <w:ind w:left="860"/>
        <w:rPr>
          <w:rFonts w:asciiTheme="minorHAnsi" w:hAnsiTheme="minorHAnsi" w:cstheme="minorHAnsi"/>
        </w:rPr>
      </w:pPr>
      <w:r w:rsidRPr="00DB0AD2">
        <w:rPr>
          <w:rFonts w:asciiTheme="minorHAnsi" w:hAnsiTheme="minorHAnsi" w:cstheme="minorHAnsi"/>
        </w:rPr>
        <w:t xml:space="preserve">at: </w:t>
      </w:r>
      <w:hyperlink r:id="rId17" w:history="1">
        <w:r w:rsidR="001F2528">
          <w:rPr>
            <w:rStyle w:val="Hyperlink"/>
            <w:rFonts w:asciiTheme="minorHAnsi" w:hAnsiTheme="minorHAnsi" w:cstheme="minorHAnsi"/>
          </w:rPr>
          <w:t xml:space="preserve">2022 Department of Justice Grants </w:t>
        </w:r>
        <w:r w:rsidR="001F2528">
          <w:rPr>
            <w:rStyle w:val="Hyperlink"/>
            <w:rFonts w:asciiTheme="minorHAnsi" w:hAnsiTheme="minorHAnsi" w:cstheme="minorHAnsi"/>
          </w:rPr>
          <w:t>F</w:t>
        </w:r>
        <w:r w:rsidR="001F2528">
          <w:rPr>
            <w:rStyle w:val="Hyperlink"/>
            <w:rFonts w:asciiTheme="minorHAnsi" w:hAnsiTheme="minorHAnsi" w:cstheme="minorHAnsi"/>
          </w:rPr>
          <w:t>inancial Guide</w:t>
        </w:r>
      </w:hyperlink>
    </w:p>
    <w:p w14:paraId="3A9C3013" w14:textId="77777777" w:rsidR="00105225" w:rsidRPr="00DB0AD2" w:rsidRDefault="00105225" w:rsidP="00105225">
      <w:pPr>
        <w:pStyle w:val="BodyText"/>
        <w:spacing w:before="10"/>
        <w:rPr>
          <w:rFonts w:asciiTheme="minorHAnsi" w:hAnsiTheme="minorHAnsi" w:cstheme="minorHAnsi"/>
        </w:rPr>
      </w:pPr>
    </w:p>
    <w:p w14:paraId="14ED2465" w14:textId="77777777" w:rsidR="00105225" w:rsidRPr="00DB0AD2" w:rsidRDefault="00105225" w:rsidP="00105225">
      <w:pPr>
        <w:pStyle w:val="ListParagraph"/>
        <w:numPr>
          <w:ilvl w:val="0"/>
          <w:numId w:val="7"/>
        </w:numPr>
        <w:tabs>
          <w:tab w:val="left" w:pos="1106"/>
        </w:tabs>
        <w:spacing w:before="95" w:line="237" w:lineRule="auto"/>
        <w:ind w:right="970"/>
        <w:rPr>
          <w:rFonts w:asciiTheme="minorHAnsi" w:hAnsiTheme="minorHAnsi" w:cstheme="minorHAnsi"/>
        </w:rPr>
      </w:pPr>
      <w:r w:rsidRPr="00DB0AD2">
        <w:rPr>
          <w:rFonts w:asciiTheme="minorHAnsi" w:hAnsiTheme="minorHAnsi" w:cstheme="minorHAnsi"/>
        </w:rPr>
        <w:t>The applicant assures that it will comply with the provision of 28 CFR applicable to grants and cooperative agreements, including Part 200 of Title 2 Grants and Agreements, Office of Management and Budget Guidance for Grants and Agreements, Uniform Administrative Requirements, cost principles, and audit requirements for federal awards -</w:t>
      </w:r>
      <w:r w:rsidRPr="00DB0AD2">
        <w:rPr>
          <w:rFonts w:asciiTheme="minorHAnsi" w:hAnsiTheme="minorHAnsi" w:cstheme="minorHAnsi"/>
          <w:color w:val="0000FF"/>
        </w:rPr>
        <w:t xml:space="preserve"> </w:t>
      </w:r>
      <w:hyperlink r:id="rId18">
        <w:r w:rsidRPr="00DB0AD2">
          <w:rPr>
            <w:rFonts w:asciiTheme="minorHAnsi" w:hAnsiTheme="minorHAnsi" w:cstheme="minorHAnsi"/>
            <w:color w:val="0000FF"/>
            <w:u w:val="single" w:color="0000FF"/>
          </w:rPr>
          <w:t>http://www.ecfr.gov/cgi-bin/te</w:t>
        </w:r>
        <w:r w:rsidRPr="00DB0AD2">
          <w:rPr>
            <w:rFonts w:asciiTheme="minorHAnsi" w:hAnsiTheme="minorHAnsi" w:cstheme="minorHAnsi"/>
            <w:color w:val="0000FF"/>
            <w:u w:val="single" w:color="0000FF"/>
          </w:rPr>
          <w:t>x</w:t>
        </w:r>
        <w:r w:rsidRPr="00DB0AD2">
          <w:rPr>
            <w:rFonts w:asciiTheme="minorHAnsi" w:hAnsiTheme="minorHAnsi" w:cstheme="minorHAnsi"/>
            <w:color w:val="0000FF"/>
            <w:u w:val="single" w:color="0000FF"/>
          </w:rPr>
          <w:t>t-</w:t>
        </w:r>
      </w:hyperlink>
      <w:r w:rsidRPr="00DB0AD2">
        <w:rPr>
          <w:rFonts w:asciiTheme="minorHAnsi" w:hAnsiTheme="minorHAnsi" w:cstheme="minorHAnsi"/>
          <w:color w:val="0000FF"/>
          <w:u w:val="single" w:color="0000FF"/>
        </w:rPr>
        <w:t xml:space="preserve"> </w:t>
      </w:r>
      <w:proofErr w:type="spellStart"/>
      <w:r w:rsidRPr="00DB0AD2">
        <w:rPr>
          <w:rFonts w:asciiTheme="minorHAnsi" w:hAnsiTheme="minorHAnsi" w:cstheme="minorHAnsi"/>
          <w:color w:val="0000FF"/>
          <w:u w:val="single" w:color="0000FF"/>
        </w:rPr>
        <w:t>idx?tpl</w:t>
      </w:r>
      <w:proofErr w:type="spellEnd"/>
      <w:r w:rsidRPr="00DB0AD2">
        <w:rPr>
          <w:rFonts w:asciiTheme="minorHAnsi" w:hAnsiTheme="minorHAnsi" w:cstheme="minorHAnsi"/>
          <w:color w:val="0000FF"/>
          <w:u w:val="single" w:color="0000FF"/>
        </w:rPr>
        <w:t>=/</w:t>
      </w:r>
      <w:proofErr w:type="spellStart"/>
      <w:r w:rsidRPr="00DB0AD2">
        <w:rPr>
          <w:rFonts w:asciiTheme="minorHAnsi" w:hAnsiTheme="minorHAnsi" w:cstheme="minorHAnsi"/>
          <w:color w:val="0000FF"/>
          <w:u w:val="single" w:color="0000FF"/>
        </w:rPr>
        <w:t>ecfrbrowse</w:t>
      </w:r>
      <w:proofErr w:type="spellEnd"/>
      <w:r w:rsidRPr="00DB0AD2">
        <w:rPr>
          <w:rFonts w:asciiTheme="minorHAnsi" w:hAnsiTheme="minorHAnsi" w:cstheme="minorHAnsi"/>
          <w:color w:val="0000FF"/>
          <w:u w:val="single" w:color="0000FF"/>
        </w:rPr>
        <w:t>/ Title02/2cfr200_main_02.tpl</w:t>
      </w:r>
      <w:r w:rsidRPr="00DB0AD2">
        <w:rPr>
          <w:rFonts w:asciiTheme="minorHAnsi" w:hAnsiTheme="minorHAnsi" w:cstheme="minorHAnsi"/>
          <w:color w:val="0000FF"/>
        </w:rPr>
        <w:t xml:space="preserve">; </w:t>
      </w:r>
      <w:r w:rsidRPr="00DB0AD2">
        <w:rPr>
          <w:rFonts w:asciiTheme="minorHAnsi" w:hAnsiTheme="minorHAnsi" w:cstheme="minorHAnsi"/>
        </w:rPr>
        <w:t>Part 18, Administrative Review Procedures; Part 20, Criminal Justice Information Systems; Part 22, Confidentiality of Identifiable Research and Statistical Information;</w:t>
      </w:r>
      <w:r w:rsidRPr="00DB0AD2">
        <w:rPr>
          <w:rFonts w:asciiTheme="minorHAnsi" w:hAnsiTheme="minorHAnsi" w:cstheme="minorHAnsi"/>
          <w:spacing w:val="-14"/>
        </w:rPr>
        <w:t xml:space="preserve"> </w:t>
      </w:r>
      <w:r w:rsidRPr="00DB0AD2">
        <w:rPr>
          <w:rFonts w:asciiTheme="minorHAnsi" w:hAnsiTheme="minorHAnsi" w:cstheme="minorHAnsi"/>
        </w:rPr>
        <w:t>Part</w:t>
      </w:r>
      <w:r w:rsidRPr="00DB0AD2">
        <w:rPr>
          <w:rFonts w:asciiTheme="minorHAnsi" w:hAnsiTheme="minorHAnsi" w:cstheme="minorHAnsi"/>
          <w:spacing w:val="-14"/>
        </w:rPr>
        <w:t xml:space="preserve"> </w:t>
      </w:r>
      <w:r w:rsidRPr="00DB0AD2">
        <w:rPr>
          <w:rFonts w:asciiTheme="minorHAnsi" w:hAnsiTheme="minorHAnsi" w:cstheme="minorHAnsi"/>
        </w:rPr>
        <w:t>23,</w:t>
      </w:r>
      <w:r w:rsidRPr="00DB0AD2">
        <w:rPr>
          <w:rFonts w:asciiTheme="minorHAnsi" w:hAnsiTheme="minorHAnsi" w:cstheme="minorHAnsi"/>
          <w:spacing w:val="-14"/>
        </w:rPr>
        <w:t xml:space="preserve"> </w:t>
      </w:r>
      <w:r w:rsidRPr="00DB0AD2">
        <w:rPr>
          <w:rFonts w:asciiTheme="minorHAnsi" w:hAnsiTheme="minorHAnsi" w:cstheme="minorHAnsi"/>
        </w:rPr>
        <w:t>Criminal</w:t>
      </w:r>
      <w:r w:rsidRPr="00DB0AD2">
        <w:rPr>
          <w:rFonts w:asciiTheme="minorHAnsi" w:hAnsiTheme="minorHAnsi" w:cstheme="minorHAnsi"/>
          <w:spacing w:val="-11"/>
        </w:rPr>
        <w:t xml:space="preserve"> </w:t>
      </w:r>
      <w:r w:rsidRPr="00DB0AD2">
        <w:rPr>
          <w:rFonts w:asciiTheme="minorHAnsi" w:hAnsiTheme="minorHAnsi" w:cstheme="minorHAnsi"/>
        </w:rPr>
        <w:t>Intelligence</w:t>
      </w:r>
      <w:r w:rsidRPr="00DB0AD2">
        <w:rPr>
          <w:rFonts w:asciiTheme="minorHAnsi" w:hAnsiTheme="minorHAnsi" w:cstheme="minorHAnsi"/>
          <w:spacing w:val="-4"/>
        </w:rPr>
        <w:t xml:space="preserve"> </w:t>
      </w:r>
      <w:r w:rsidRPr="00DB0AD2">
        <w:rPr>
          <w:rFonts w:asciiTheme="minorHAnsi" w:hAnsiTheme="minorHAnsi" w:cstheme="minorHAnsi"/>
        </w:rPr>
        <w:t>Systems</w:t>
      </w:r>
      <w:r w:rsidRPr="00DB0AD2">
        <w:rPr>
          <w:rFonts w:asciiTheme="minorHAnsi" w:hAnsiTheme="minorHAnsi" w:cstheme="minorHAnsi"/>
          <w:spacing w:val="-13"/>
        </w:rPr>
        <w:t xml:space="preserve"> </w:t>
      </w:r>
      <w:r w:rsidRPr="00DB0AD2">
        <w:rPr>
          <w:rFonts w:asciiTheme="minorHAnsi" w:hAnsiTheme="minorHAnsi" w:cstheme="minorHAnsi"/>
        </w:rPr>
        <w:t>Operating</w:t>
      </w:r>
      <w:r w:rsidRPr="00DB0AD2">
        <w:rPr>
          <w:rFonts w:asciiTheme="minorHAnsi" w:hAnsiTheme="minorHAnsi" w:cstheme="minorHAnsi"/>
          <w:spacing w:val="-14"/>
        </w:rPr>
        <w:t xml:space="preserve"> </w:t>
      </w:r>
      <w:r w:rsidRPr="00DB0AD2">
        <w:rPr>
          <w:rFonts w:asciiTheme="minorHAnsi" w:hAnsiTheme="minorHAnsi" w:cstheme="minorHAnsi"/>
        </w:rPr>
        <w:t>Policies</w:t>
      </w:r>
      <w:r w:rsidRPr="00DB0AD2">
        <w:rPr>
          <w:rFonts w:asciiTheme="minorHAnsi" w:hAnsiTheme="minorHAnsi" w:cstheme="minorHAnsi"/>
          <w:spacing w:val="-9"/>
        </w:rPr>
        <w:t xml:space="preserve"> </w:t>
      </w:r>
      <w:r w:rsidRPr="00DB0AD2">
        <w:rPr>
          <w:rFonts w:asciiTheme="minorHAnsi" w:hAnsiTheme="minorHAnsi" w:cstheme="minorHAnsi"/>
        </w:rPr>
        <w:t>(For</w:t>
      </w:r>
      <w:r w:rsidRPr="00DB0AD2">
        <w:rPr>
          <w:rFonts w:asciiTheme="minorHAnsi" w:hAnsiTheme="minorHAnsi" w:cstheme="minorHAnsi"/>
          <w:spacing w:val="-11"/>
        </w:rPr>
        <w:t xml:space="preserve"> </w:t>
      </w:r>
      <w:r w:rsidRPr="00DB0AD2">
        <w:rPr>
          <w:rFonts w:asciiTheme="minorHAnsi" w:hAnsiTheme="minorHAnsi" w:cstheme="minorHAnsi"/>
        </w:rPr>
        <w:t>more</w:t>
      </w:r>
      <w:r w:rsidRPr="00DB0AD2">
        <w:rPr>
          <w:rFonts w:asciiTheme="minorHAnsi" w:hAnsiTheme="minorHAnsi" w:cstheme="minorHAnsi"/>
          <w:spacing w:val="-10"/>
        </w:rPr>
        <w:t xml:space="preserve"> </w:t>
      </w:r>
      <w:r w:rsidRPr="00DB0AD2">
        <w:rPr>
          <w:rFonts w:asciiTheme="minorHAnsi" w:hAnsiTheme="minorHAnsi" w:cstheme="minorHAnsi"/>
        </w:rPr>
        <w:t>information</w:t>
      </w:r>
      <w:r w:rsidRPr="00DB0AD2">
        <w:rPr>
          <w:rFonts w:asciiTheme="minorHAnsi" w:hAnsiTheme="minorHAnsi" w:cstheme="minorHAnsi"/>
          <w:spacing w:val="-10"/>
        </w:rPr>
        <w:t xml:space="preserve"> </w:t>
      </w:r>
      <w:r w:rsidRPr="00DB0AD2">
        <w:rPr>
          <w:rFonts w:asciiTheme="minorHAnsi" w:hAnsiTheme="minorHAnsi" w:cstheme="minorHAnsi"/>
        </w:rPr>
        <w:t>on</w:t>
      </w:r>
      <w:r w:rsidRPr="00DB0AD2">
        <w:rPr>
          <w:rFonts w:asciiTheme="minorHAnsi" w:hAnsiTheme="minorHAnsi" w:cstheme="minorHAnsi"/>
          <w:spacing w:val="-11"/>
        </w:rPr>
        <w:t xml:space="preserve"> </w:t>
      </w:r>
      <w:r w:rsidRPr="00DB0AD2">
        <w:rPr>
          <w:rFonts w:asciiTheme="minorHAnsi" w:hAnsiTheme="minorHAnsi" w:cstheme="minorHAnsi"/>
        </w:rPr>
        <w:t>28</w:t>
      </w:r>
      <w:r w:rsidRPr="00DB0AD2">
        <w:rPr>
          <w:rFonts w:asciiTheme="minorHAnsi" w:hAnsiTheme="minorHAnsi" w:cstheme="minorHAnsi"/>
          <w:spacing w:val="-12"/>
        </w:rPr>
        <w:t xml:space="preserve"> </w:t>
      </w:r>
      <w:r w:rsidRPr="00DB0AD2">
        <w:rPr>
          <w:rFonts w:asciiTheme="minorHAnsi" w:hAnsiTheme="minorHAnsi" w:cstheme="minorHAnsi"/>
        </w:rPr>
        <w:t xml:space="preserve">CFR Part 23 -) </w:t>
      </w:r>
      <w:hyperlink r:id="rId19" w:history="1">
        <w:r w:rsidRPr="00DB0AD2">
          <w:rPr>
            <w:rStyle w:val="Hyperlink"/>
            <w:rFonts w:asciiTheme="minorHAnsi" w:hAnsiTheme="minorHAnsi" w:cstheme="minorHAnsi"/>
          </w:rPr>
          <w:t>https://bja.ojp.gov/sites/g/files</w:t>
        </w:r>
        <w:r w:rsidRPr="00DB0AD2">
          <w:rPr>
            <w:rStyle w:val="Hyperlink"/>
            <w:rFonts w:asciiTheme="minorHAnsi" w:hAnsiTheme="minorHAnsi" w:cstheme="minorHAnsi"/>
          </w:rPr>
          <w:t>/</w:t>
        </w:r>
        <w:r w:rsidRPr="00DB0AD2">
          <w:rPr>
            <w:rStyle w:val="Hyperlink"/>
            <w:rFonts w:asciiTheme="minorHAnsi" w:hAnsiTheme="minorHAnsi" w:cstheme="minorHAnsi"/>
          </w:rPr>
          <w:t>xyckuh186/files/media/document/28cfr_part_23.pdf</w:t>
        </w:r>
      </w:hyperlink>
      <w:r w:rsidRPr="00DB0AD2">
        <w:rPr>
          <w:rFonts w:asciiTheme="minorHAnsi" w:hAnsiTheme="minorHAnsi" w:cstheme="minorHAnsi"/>
        </w:rPr>
        <w:t>; Part 30, Intergovernmental Review of Department of Justice Programs and Activities; Part 38, Equal Treatment for Faith-Based Organizations; Part 42, Nondiscrimination Equal Employment Opportunity Policies and Procedures; Part 61, Procedures for Implementing</w:t>
      </w:r>
      <w:r w:rsidRPr="00DB0AD2">
        <w:rPr>
          <w:rFonts w:asciiTheme="minorHAnsi" w:hAnsiTheme="minorHAnsi" w:cstheme="minorHAnsi"/>
          <w:spacing w:val="-9"/>
        </w:rPr>
        <w:t xml:space="preserve"> </w:t>
      </w:r>
      <w:r w:rsidRPr="00DB0AD2">
        <w:rPr>
          <w:rFonts w:asciiTheme="minorHAnsi" w:hAnsiTheme="minorHAnsi" w:cstheme="minorHAnsi"/>
        </w:rPr>
        <w:t>the</w:t>
      </w:r>
      <w:r w:rsidRPr="00DB0AD2">
        <w:rPr>
          <w:rFonts w:asciiTheme="minorHAnsi" w:hAnsiTheme="minorHAnsi" w:cstheme="minorHAnsi"/>
          <w:spacing w:val="-7"/>
        </w:rPr>
        <w:t xml:space="preserve"> </w:t>
      </w:r>
      <w:r w:rsidRPr="00DB0AD2">
        <w:rPr>
          <w:rFonts w:asciiTheme="minorHAnsi" w:hAnsiTheme="minorHAnsi" w:cstheme="minorHAnsi"/>
        </w:rPr>
        <w:t>National</w:t>
      </w:r>
      <w:r w:rsidRPr="00DB0AD2">
        <w:rPr>
          <w:rFonts w:asciiTheme="minorHAnsi" w:hAnsiTheme="minorHAnsi" w:cstheme="minorHAnsi"/>
          <w:spacing w:val="-11"/>
        </w:rPr>
        <w:t xml:space="preserve"> </w:t>
      </w:r>
      <w:r w:rsidRPr="00DB0AD2">
        <w:rPr>
          <w:rFonts w:asciiTheme="minorHAnsi" w:hAnsiTheme="minorHAnsi" w:cstheme="minorHAnsi"/>
        </w:rPr>
        <w:t>Environmental</w:t>
      </w:r>
      <w:r w:rsidRPr="00DB0AD2">
        <w:rPr>
          <w:rFonts w:asciiTheme="minorHAnsi" w:hAnsiTheme="minorHAnsi" w:cstheme="minorHAnsi"/>
          <w:spacing w:val="-9"/>
        </w:rPr>
        <w:t xml:space="preserve"> </w:t>
      </w:r>
      <w:r w:rsidRPr="00DB0AD2">
        <w:rPr>
          <w:rFonts w:asciiTheme="minorHAnsi" w:hAnsiTheme="minorHAnsi" w:cstheme="minorHAnsi"/>
        </w:rPr>
        <w:t>Policy</w:t>
      </w:r>
      <w:r w:rsidRPr="00DB0AD2">
        <w:rPr>
          <w:rFonts w:asciiTheme="minorHAnsi" w:hAnsiTheme="minorHAnsi" w:cstheme="minorHAnsi"/>
          <w:spacing w:val="-12"/>
        </w:rPr>
        <w:t xml:space="preserve"> </w:t>
      </w:r>
      <w:r w:rsidRPr="00DB0AD2">
        <w:rPr>
          <w:rFonts w:asciiTheme="minorHAnsi" w:hAnsiTheme="minorHAnsi" w:cstheme="minorHAnsi"/>
        </w:rPr>
        <w:t>Act;</w:t>
      </w:r>
      <w:r w:rsidRPr="00DB0AD2">
        <w:rPr>
          <w:rFonts w:asciiTheme="minorHAnsi" w:hAnsiTheme="minorHAnsi" w:cstheme="minorHAnsi"/>
          <w:spacing w:val="-20"/>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Part</w:t>
      </w:r>
      <w:r w:rsidRPr="00DB0AD2">
        <w:rPr>
          <w:rFonts w:asciiTheme="minorHAnsi" w:hAnsiTheme="minorHAnsi" w:cstheme="minorHAnsi"/>
          <w:spacing w:val="-14"/>
        </w:rPr>
        <w:t xml:space="preserve"> </w:t>
      </w:r>
      <w:r w:rsidRPr="00DB0AD2">
        <w:rPr>
          <w:rFonts w:asciiTheme="minorHAnsi" w:hAnsiTheme="minorHAnsi" w:cstheme="minorHAnsi"/>
        </w:rPr>
        <w:t>63</w:t>
      </w:r>
      <w:r w:rsidRPr="00DB0AD2">
        <w:rPr>
          <w:rFonts w:asciiTheme="minorHAnsi" w:hAnsiTheme="minorHAnsi" w:cstheme="minorHAnsi"/>
          <w:spacing w:val="-6"/>
        </w:rPr>
        <w:t xml:space="preserve"> </w:t>
      </w:r>
      <w:r w:rsidRPr="00DB0AD2">
        <w:rPr>
          <w:rFonts w:asciiTheme="minorHAnsi" w:hAnsiTheme="minorHAnsi" w:cstheme="minorHAnsi"/>
        </w:rPr>
        <w:t>Flood</w:t>
      </w:r>
      <w:r w:rsidRPr="00DB0AD2">
        <w:rPr>
          <w:rFonts w:asciiTheme="minorHAnsi" w:hAnsiTheme="minorHAnsi" w:cstheme="minorHAnsi"/>
          <w:spacing w:val="-10"/>
        </w:rPr>
        <w:t xml:space="preserve"> </w:t>
      </w:r>
      <w:r w:rsidRPr="00DB0AD2">
        <w:rPr>
          <w:rFonts w:asciiTheme="minorHAnsi" w:hAnsiTheme="minorHAnsi" w:cstheme="minorHAnsi"/>
        </w:rPr>
        <w:t>plan</w:t>
      </w:r>
      <w:r w:rsidRPr="00DB0AD2">
        <w:rPr>
          <w:rFonts w:asciiTheme="minorHAnsi" w:hAnsiTheme="minorHAnsi" w:cstheme="minorHAnsi"/>
          <w:spacing w:val="-5"/>
        </w:rPr>
        <w:t xml:space="preserve"> </w:t>
      </w:r>
      <w:r w:rsidRPr="00DB0AD2">
        <w:rPr>
          <w:rFonts w:asciiTheme="minorHAnsi" w:hAnsiTheme="minorHAnsi" w:cstheme="minorHAnsi"/>
        </w:rPr>
        <w:t>Management</w:t>
      </w:r>
      <w:r w:rsidRPr="00DB0AD2">
        <w:rPr>
          <w:rFonts w:asciiTheme="minorHAnsi" w:hAnsiTheme="minorHAnsi" w:cstheme="minorHAnsi"/>
          <w:spacing w:val="-13"/>
        </w:rPr>
        <w:t xml:space="preserve"> </w:t>
      </w:r>
      <w:r w:rsidRPr="00DB0AD2">
        <w:rPr>
          <w:rFonts w:asciiTheme="minorHAnsi" w:hAnsiTheme="minorHAnsi" w:cstheme="minorHAnsi"/>
        </w:rPr>
        <w:t>and</w:t>
      </w:r>
      <w:r w:rsidRPr="00DB0AD2">
        <w:rPr>
          <w:rFonts w:asciiTheme="minorHAnsi" w:hAnsiTheme="minorHAnsi" w:cstheme="minorHAnsi"/>
          <w:spacing w:val="-11"/>
        </w:rPr>
        <w:t xml:space="preserve"> </w:t>
      </w:r>
      <w:r w:rsidRPr="00DB0AD2">
        <w:rPr>
          <w:rFonts w:asciiTheme="minorHAnsi" w:hAnsiTheme="minorHAnsi" w:cstheme="minorHAnsi"/>
        </w:rPr>
        <w:t>Wetland Protection</w:t>
      </w:r>
      <w:r w:rsidRPr="00DB0AD2">
        <w:rPr>
          <w:rFonts w:asciiTheme="minorHAnsi" w:hAnsiTheme="minorHAnsi" w:cstheme="minorHAnsi"/>
          <w:spacing w:val="2"/>
        </w:rPr>
        <w:t xml:space="preserve"> </w:t>
      </w:r>
      <w:r w:rsidRPr="00DB0AD2">
        <w:rPr>
          <w:rFonts w:asciiTheme="minorHAnsi" w:hAnsiTheme="minorHAnsi" w:cstheme="minorHAnsi"/>
        </w:rPr>
        <w:t>Procedures.</w:t>
      </w:r>
    </w:p>
    <w:p w14:paraId="6899E1D9" w14:textId="77777777" w:rsidR="00105225" w:rsidRPr="00DB0AD2" w:rsidRDefault="00105225" w:rsidP="00105225">
      <w:pPr>
        <w:pStyle w:val="BodyText"/>
        <w:rPr>
          <w:rFonts w:asciiTheme="minorHAnsi" w:hAnsiTheme="minorHAnsi" w:cstheme="minorHAnsi"/>
        </w:rPr>
      </w:pPr>
    </w:p>
    <w:p w14:paraId="727A33A5" w14:textId="77777777" w:rsidR="00105225" w:rsidRPr="00DB0AD2" w:rsidRDefault="00105225" w:rsidP="00105225">
      <w:pPr>
        <w:pStyle w:val="ListParagraph"/>
        <w:numPr>
          <w:ilvl w:val="0"/>
          <w:numId w:val="7"/>
        </w:numPr>
        <w:tabs>
          <w:tab w:val="left" w:pos="1286"/>
        </w:tabs>
        <w:spacing w:line="237" w:lineRule="auto"/>
        <w:ind w:right="927"/>
        <w:rPr>
          <w:rFonts w:asciiTheme="minorHAnsi" w:hAnsiTheme="minorHAnsi" w:cstheme="minorHAnsi"/>
        </w:rPr>
      </w:pPr>
      <w:r w:rsidRPr="00DB0AD2">
        <w:rPr>
          <w:rFonts w:asciiTheme="minorHAnsi" w:hAnsiTheme="minorHAnsi" w:cstheme="minorHAnsi"/>
        </w:rPr>
        <w:t>No subgrantee, or entity that receives a contract or subcontract with any funds under this award, may require any employee or contractor to sign an internal confidentiality agreement or statement that prohibits</w:t>
      </w:r>
      <w:r w:rsidRPr="00DB0AD2">
        <w:rPr>
          <w:rFonts w:asciiTheme="minorHAnsi" w:hAnsiTheme="minorHAnsi" w:cstheme="minorHAnsi"/>
          <w:spacing w:val="-8"/>
        </w:rPr>
        <w:t xml:space="preserve"> </w:t>
      </w:r>
      <w:r w:rsidRPr="00DB0AD2">
        <w:rPr>
          <w:rFonts w:asciiTheme="minorHAnsi" w:hAnsiTheme="minorHAnsi" w:cstheme="minorHAnsi"/>
        </w:rPr>
        <w:t>or</w:t>
      </w:r>
      <w:r w:rsidRPr="00DB0AD2">
        <w:rPr>
          <w:rFonts w:asciiTheme="minorHAnsi" w:hAnsiTheme="minorHAnsi" w:cstheme="minorHAnsi"/>
          <w:spacing w:val="-8"/>
        </w:rPr>
        <w:t xml:space="preserve"> </w:t>
      </w:r>
      <w:r w:rsidRPr="00DB0AD2">
        <w:rPr>
          <w:rFonts w:asciiTheme="minorHAnsi" w:hAnsiTheme="minorHAnsi" w:cstheme="minorHAnsi"/>
        </w:rPr>
        <w:t>otherwise</w:t>
      </w:r>
      <w:r w:rsidRPr="00DB0AD2">
        <w:rPr>
          <w:rFonts w:asciiTheme="minorHAnsi" w:hAnsiTheme="minorHAnsi" w:cstheme="minorHAnsi"/>
          <w:spacing w:val="-5"/>
        </w:rPr>
        <w:t xml:space="preserve"> </w:t>
      </w:r>
      <w:r w:rsidRPr="00DB0AD2">
        <w:rPr>
          <w:rFonts w:asciiTheme="minorHAnsi" w:hAnsiTheme="minorHAnsi" w:cstheme="minorHAnsi"/>
        </w:rPr>
        <w:t>restricts,</w:t>
      </w:r>
      <w:r w:rsidRPr="00DB0AD2">
        <w:rPr>
          <w:rFonts w:asciiTheme="minorHAnsi" w:hAnsiTheme="minorHAnsi" w:cstheme="minorHAnsi"/>
          <w:spacing w:val="-14"/>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purports</w:t>
      </w:r>
      <w:r w:rsidRPr="00DB0AD2">
        <w:rPr>
          <w:rFonts w:asciiTheme="minorHAnsi" w:hAnsiTheme="minorHAnsi" w:cstheme="minorHAnsi"/>
          <w:spacing w:val="-8"/>
        </w:rPr>
        <w:t xml:space="preserve"> </w:t>
      </w:r>
      <w:r w:rsidRPr="00DB0AD2">
        <w:rPr>
          <w:rFonts w:asciiTheme="minorHAnsi" w:hAnsiTheme="minorHAnsi" w:cstheme="minorHAnsi"/>
        </w:rPr>
        <w:t>to</w:t>
      </w:r>
      <w:r w:rsidRPr="00DB0AD2">
        <w:rPr>
          <w:rFonts w:asciiTheme="minorHAnsi" w:hAnsiTheme="minorHAnsi" w:cstheme="minorHAnsi"/>
          <w:spacing w:val="-12"/>
        </w:rPr>
        <w:t xml:space="preserve"> </w:t>
      </w:r>
      <w:r w:rsidRPr="00DB0AD2">
        <w:rPr>
          <w:rFonts w:asciiTheme="minorHAnsi" w:hAnsiTheme="minorHAnsi" w:cstheme="minorHAnsi"/>
        </w:rPr>
        <w:t>prohibit</w:t>
      </w:r>
      <w:r w:rsidRPr="00DB0AD2">
        <w:rPr>
          <w:rFonts w:asciiTheme="minorHAnsi" w:hAnsiTheme="minorHAnsi" w:cstheme="minorHAnsi"/>
          <w:spacing w:val="-18"/>
        </w:rPr>
        <w:t xml:space="preserve"> </w:t>
      </w:r>
      <w:r w:rsidRPr="00DB0AD2">
        <w:rPr>
          <w:rFonts w:asciiTheme="minorHAnsi" w:hAnsiTheme="minorHAnsi" w:cstheme="minorHAnsi"/>
        </w:rPr>
        <w:t>or</w:t>
      </w:r>
      <w:r w:rsidRPr="00DB0AD2">
        <w:rPr>
          <w:rFonts w:asciiTheme="minorHAnsi" w:hAnsiTheme="minorHAnsi" w:cstheme="minorHAnsi"/>
          <w:spacing w:val="-8"/>
        </w:rPr>
        <w:t xml:space="preserve"> </w:t>
      </w:r>
      <w:r w:rsidRPr="00DB0AD2">
        <w:rPr>
          <w:rFonts w:asciiTheme="minorHAnsi" w:hAnsiTheme="minorHAnsi" w:cstheme="minorHAnsi"/>
        </w:rPr>
        <w:t>restrict,</w:t>
      </w:r>
      <w:r w:rsidRPr="00DB0AD2">
        <w:rPr>
          <w:rFonts w:asciiTheme="minorHAnsi" w:hAnsiTheme="minorHAnsi" w:cstheme="minorHAnsi"/>
          <w:spacing w:val="-14"/>
        </w:rPr>
        <w:t xml:space="preserve"> </w:t>
      </w:r>
      <w:r w:rsidRPr="00DB0AD2">
        <w:rPr>
          <w:rFonts w:asciiTheme="minorHAnsi" w:hAnsiTheme="minorHAnsi" w:cstheme="minorHAnsi"/>
        </w:rPr>
        <w:t>the</w:t>
      </w:r>
      <w:r w:rsidRPr="00DB0AD2">
        <w:rPr>
          <w:rFonts w:asciiTheme="minorHAnsi" w:hAnsiTheme="minorHAnsi" w:cstheme="minorHAnsi"/>
          <w:spacing w:val="-7"/>
        </w:rPr>
        <w:t xml:space="preserve"> </w:t>
      </w:r>
      <w:r w:rsidRPr="00DB0AD2">
        <w:rPr>
          <w:rFonts w:asciiTheme="minorHAnsi" w:hAnsiTheme="minorHAnsi" w:cstheme="minorHAnsi"/>
        </w:rPr>
        <w:t>reporting</w:t>
      </w:r>
      <w:r w:rsidRPr="00DB0AD2">
        <w:rPr>
          <w:rFonts w:asciiTheme="minorHAnsi" w:hAnsiTheme="minorHAnsi" w:cstheme="minorHAnsi"/>
          <w:spacing w:val="-9"/>
        </w:rPr>
        <w:t xml:space="preserve"> </w:t>
      </w:r>
      <w:r w:rsidRPr="00DB0AD2">
        <w:rPr>
          <w:rFonts w:asciiTheme="minorHAnsi" w:hAnsiTheme="minorHAnsi" w:cstheme="minorHAnsi"/>
        </w:rPr>
        <w:t>(in</w:t>
      </w:r>
      <w:r w:rsidRPr="00DB0AD2">
        <w:rPr>
          <w:rFonts w:asciiTheme="minorHAnsi" w:hAnsiTheme="minorHAnsi" w:cstheme="minorHAnsi"/>
          <w:spacing w:val="-12"/>
        </w:rPr>
        <w:t xml:space="preserve"> </w:t>
      </w:r>
      <w:r w:rsidRPr="00DB0AD2">
        <w:rPr>
          <w:rFonts w:asciiTheme="minorHAnsi" w:hAnsiTheme="minorHAnsi" w:cstheme="minorHAnsi"/>
        </w:rPr>
        <w:t>accordance</w:t>
      </w:r>
      <w:r w:rsidRPr="00DB0AD2">
        <w:rPr>
          <w:rFonts w:asciiTheme="minorHAnsi" w:hAnsiTheme="minorHAnsi" w:cstheme="minorHAnsi"/>
          <w:spacing w:val="-5"/>
        </w:rPr>
        <w:t xml:space="preserve"> </w:t>
      </w:r>
      <w:r w:rsidRPr="00DB0AD2">
        <w:rPr>
          <w:rFonts w:asciiTheme="minorHAnsi" w:hAnsiTheme="minorHAnsi" w:cstheme="minorHAnsi"/>
        </w:rPr>
        <w:t>with</w:t>
      </w:r>
      <w:r w:rsidRPr="00DB0AD2">
        <w:rPr>
          <w:rFonts w:asciiTheme="minorHAnsi" w:hAnsiTheme="minorHAnsi" w:cstheme="minorHAnsi"/>
          <w:spacing w:val="-6"/>
        </w:rPr>
        <w:t xml:space="preserve"> </w:t>
      </w:r>
      <w:r w:rsidRPr="00DB0AD2">
        <w:rPr>
          <w:rFonts w:asciiTheme="minorHAnsi" w:hAnsiTheme="minorHAnsi" w:cstheme="minorHAnsi"/>
        </w:rPr>
        <w:t>law)</w:t>
      </w:r>
      <w:r w:rsidRPr="00DB0AD2">
        <w:rPr>
          <w:rFonts w:asciiTheme="minorHAnsi" w:hAnsiTheme="minorHAnsi" w:cstheme="minorHAnsi"/>
          <w:spacing w:val="-11"/>
        </w:rPr>
        <w:t xml:space="preserve"> </w:t>
      </w:r>
      <w:r w:rsidRPr="00DB0AD2">
        <w:rPr>
          <w:rFonts w:asciiTheme="minorHAnsi" w:hAnsiTheme="minorHAnsi" w:cstheme="minorHAnsi"/>
        </w:rPr>
        <w:t xml:space="preserve">of waste, fraud, or abuse to an investigative or law enforcement representative of a federal department or agency authorized to receive such information. The foregoing is not </w:t>
      </w:r>
      <w:proofErr w:type="gramStart"/>
      <w:r w:rsidRPr="00DB0AD2">
        <w:rPr>
          <w:rFonts w:asciiTheme="minorHAnsi" w:hAnsiTheme="minorHAnsi" w:cstheme="minorHAnsi"/>
        </w:rPr>
        <w:t>intended, and</w:t>
      </w:r>
      <w:proofErr w:type="gramEnd"/>
      <w:r w:rsidRPr="00DB0AD2">
        <w:rPr>
          <w:rFonts w:asciiTheme="minorHAnsi" w:hAnsiTheme="minorHAnsi" w:cstheme="minorHAnsi"/>
        </w:rPr>
        <w:t xml:space="preserve"> shall not be understood by the agency making this award, to contravene requirements applicable to Standard Form 312 (which relates to classified information), Form 4414 (which relates to sensitive compartmented information),</w:t>
      </w:r>
      <w:r w:rsidRPr="00DB0AD2">
        <w:rPr>
          <w:rFonts w:asciiTheme="minorHAnsi" w:hAnsiTheme="minorHAnsi" w:cstheme="minorHAnsi"/>
          <w:spacing w:val="-9"/>
        </w:rPr>
        <w:t xml:space="preserve"> </w:t>
      </w:r>
      <w:r w:rsidRPr="00DB0AD2">
        <w:rPr>
          <w:rFonts w:asciiTheme="minorHAnsi" w:hAnsiTheme="minorHAnsi" w:cstheme="minorHAnsi"/>
        </w:rPr>
        <w:t>or</w:t>
      </w:r>
      <w:r w:rsidRPr="00DB0AD2">
        <w:rPr>
          <w:rFonts w:asciiTheme="minorHAnsi" w:hAnsiTheme="minorHAnsi" w:cstheme="minorHAnsi"/>
          <w:spacing w:val="-7"/>
        </w:rPr>
        <w:t xml:space="preserve"> </w:t>
      </w:r>
      <w:r w:rsidRPr="00DB0AD2">
        <w:rPr>
          <w:rFonts w:asciiTheme="minorHAnsi" w:hAnsiTheme="minorHAnsi" w:cstheme="minorHAnsi"/>
        </w:rPr>
        <w:t>any</w:t>
      </w:r>
      <w:r w:rsidRPr="00DB0AD2">
        <w:rPr>
          <w:rFonts w:asciiTheme="minorHAnsi" w:hAnsiTheme="minorHAnsi" w:cstheme="minorHAnsi"/>
          <w:spacing w:val="-13"/>
        </w:rPr>
        <w:t xml:space="preserve"> </w:t>
      </w:r>
      <w:r w:rsidRPr="00DB0AD2">
        <w:rPr>
          <w:rFonts w:asciiTheme="minorHAnsi" w:hAnsiTheme="minorHAnsi" w:cstheme="minorHAnsi"/>
        </w:rPr>
        <w:t>other</w:t>
      </w:r>
      <w:r w:rsidRPr="00DB0AD2">
        <w:rPr>
          <w:rFonts w:asciiTheme="minorHAnsi" w:hAnsiTheme="minorHAnsi" w:cstheme="minorHAnsi"/>
          <w:spacing w:val="-6"/>
        </w:rPr>
        <w:t xml:space="preserve"> </w:t>
      </w:r>
      <w:r w:rsidRPr="00DB0AD2">
        <w:rPr>
          <w:rFonts w:asciiTheme="minorHAnsi" w:hAnsiTheme="minorHAnsi" w:cstheme="minorHAnsi"/>
        </w:rPr>
        <w:t>form</w:t>
      </w:r>
      <w:r w:rsidRPr="00DB0AD2">
        <w:rPr>
          <w:rFonts w:asciiTheme="minorHAnsi" w:hAnsiTheme="minorHAnsi" w:cstheme="minorHAnsi"/>
          <w:spacing w:val="-8"/>
        </w:rPr>
        <w:t xml:space="preserve"> </w:t>
      </w:r>
      <w:r w:rsidRPr="00DB0AD2">
        <w:rPr>
          <w:rFonts w:asciiTheme="minorHAnsi" w:hAnsiTheme="minorHAnsi" w:cstheme="minorHAnsi"/>
        </w:rPr>
        <w:t>issued</w:t>
      </w:r>
      <w:r w:rsidRPr="00DB0AD2">
        <w:rPr>
          <w:rFonts w:asciiTheme="minorHAnsi" w:hAnsiTheme="minorHAnsi" w:cstheme="minorHAnsi"/>
          <w:spacing w:val="-5"/>
        </w:rPr>
        <w:t xml:space="preserve"> </w:t>
      </w:r>
      <w:r w:rsidRPr="00DB0AD2">
        <w:rPr>
          <w:rFonts w:asciiTheme="minorHAnsi" w:hAnsiTheme="minorHAnsi" w:cstheme="minorHAnsi"/>
        </w:rPr>
        <w:t>by</w:t>
      </w:r>
      <w:r w:rsidRPr="00DB0AD2">
        <w:rPr>
          <w:rFonts w:asciiTheme="minorHAnsi" w:hAnsiTheme="minorHAnsi" w:cstheme="minorHAnsi"/>
          <w:spacing w:val="-19"/>
        </w:rPr>
        <w:t xml:space="preserve"> </w:t>
      </w:r>
      <w:r w:rsidRPr="00DB0AD2">
        <w:rPr>
          <w:rFonts w:asciiTheme="minorHAnsi" w:hAnsiTheme="minorHAnsi" w:cstheme="minorHAnsi"/>
        </w:rPr>
        <w:t>a</w:t>
      </w:r>
      <w:r w:rsidRPr="00DB0AD2">
        <w:rPr>
          <w:rFonts w:asciiTheme="minorHAnsi" w:hAnsiTheme="minorHAnsi" w:cstheme="minorHAnsi"/>
          <w:spacing w:val="-6"/>
        </w:rPr>
        <w:t xml:space="preserve"> </w:t>
      </w:r>
      <w:r w:rsidRPr="00DB0AD2">
        <w:rPr>
          <w:rFonts w:asciiTheme="minorHAnsi" w:hAnsiTheme="minorHAnsi" w:cstheme="minorHAnsi"/>
        </w:rPr>
        <w:t>federal</w:t>
      </w:r>
      <w:r w:rsidRPr="00DB0AD2">
        <w:rPr>
          <w:rFonts w:asciiTheme="minorHAnsi" w:hAnsiTheme="minorHAnsi" w:cstheme="minorHAnsi"/>
          <w:spacing w:val="-11"/>
        </w:rPr>
        <w:t xml:space="preserve"> </w:t>
      </w:r>
      <w:r w:rsidRPr="00DB0AD2">
        <w:rPr>
          <w:rFonts w:asciiTheme="minorHAnsi" w:hAnsiTheme="minorHAnsi" w:cstheme="minorHAnsi"/>
        </w:rPr>
        <w:t>department</w:t>
      </w:r>
      <w:r w:rsidRPr="00DB0AD2">
        <w:rPr>
          <w:rFonts w:asciiTheme="minorHAnsi" w:hAnsiTheme="minorHAnsi" w:cstheme="minorHAnsi"/>
          <w:spacing w:val="-8"/>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agency</w:t>
      </w:r>
      <w:r w:rsidRPr="00DB0AD2">
        <w:rPr>
          <w:rFonts w:asciiTheme="minorHAnsi" w:hAnsiTheme="minorHAnsi" w:cstheme="minorHAnsi"/>
          <w:spacing w:val="-17"/>
        </w:rPr>
        <w:t xml:space="preserve"> </w:t>
      </w:r>
      <w:r w:rsidRPr="00DB0AD2">
        <w:rPr>
          <w:rFonts w:asciiTheme="minorHAnsi" w:hAnsiTheme="minorHAnsi" w:cstheme="minorHAnsi"/>
        </w:rPr>
        <w:t>governing</w:t>
      </w:r>
      <w:r w:rsidRPr="00DB0AD2">
        <w:rPr>
          <w:rFonts w:asciiTheme="minorHAnsi" w:hAnsiTheme="minorHAnsi" w:cstheme="minorHAnsi"/>
          <w:spacing w:val="-10"/>
        </w:rPr>
        <w:t xml:space="preserve"> </w:t>
      </w: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nondisclosure</w:t>
      </w:r>
      <w:r w:rsidRPr="00DB0AD2">
        <w:rPr>
          <w:rFonts w:asciiTheme="minorHAnsi" w:hAnsiTheme="minorHAnsi" w:cstheme="minorHAnsi"/>
          <w:spacing w:val="-5"/>
        </w:rPr>
        <w:t xml:space="preserve"> </w:t>
      </w:r>
      <w:r w:rsidRPr="00DB0AD2">
        <w:rPr>
          <w:rFonts w:asciiTheme="minorHAnsi" w:hAnsiTheme="minorHAnsi" w:cstheme="minorHAnsi"/>
        </w:rPr>
        <w:t>of classified</w:t>
      </w:r>
      <w:r w:rsidRPr="00DB0AD2">
        <w:rPr>
          <w:rFonts w:asciiTheme="minorHAnsi" w:hAnsiTheme="minorHAnsi" w:cstheme="minorHAnsi"/>
          <w:spacing w:val="1"/>
        </w:rPr>
        <w:t xml:space="preserve"> </w:t>
      </w:r>
      <w:r w:rsidRPr="00DB0AD2">
        <w:rPr>
          <w:rFonts w:asciiTheme="minorHAnsi" w:hAnsiTheme="minorHAnsi" w:cstheme="minorHAnsi"/>
        </w:rPr>
        <w:t>information.</w:t>
      </w:r>
    </w:p>
    <w:p w14:paraId="551C3DC5" w14:textId="77777777" w:rsidR="00105225" w:rsidRPr="00DB0AD2" w:rsidRDefault="00105225" w:rsidP="00105225">
      <w:pPr>
        <w:pStyle w:val="BodyText"/>
        <w:spacing w:before="7"/>
        <w:rPr>
          <w:rFonts w:asciiTheme="minorHAnsi" w:hAnsiTheme="minorHAnsi" w:cstheme="minorHAnsi"/>
        </w:rPr>
      </w:pPr>
    </w:p>
    <w:p w14:paraId="377AA015" w14:textId="77777777" w:rsidR="00105225" w:rsidRPr="00DB0AD2" w:rsidRDefault="00105225" w:rsidP="00105225">
      <w:pPr>
        <w:pStyle w:val="ListParagraph"/>
        <w:numPr>
          <w:ilvl w:val="0"/>
          <w:numId w:val="7"/>
        </w:numPr>
        <w:tabs>
          <w:tab w:val="left" w:pos="1286"/>
        </w:tabs>
        <w:spacing w:line="237" w:lineRule="auto"/>
        <w:ind w:right="1040"/>
        <w:rPr>
          <w:rFonts w:asciiTheme="minorHAnsi" w:hAnsiTheme="minorHAnsi" w:cstheme="minorHAnsi"/>
        </w:rPr>
      </w:pPr>
      <w:r w:rsidRPr="00DB0AD2">
        <w:rPr>
          <w:rFonts w:asciiTheme="minorHAnsi" w:hAnsiTheme="minorHAnsi" w:cstheme="minorHAnsi"/>
        </w:rPr>
        <w:t>The subgrantee must promptly refer to the DOJ Office of Inspector General any credible evidence that a principal, employee, agent, subrecipient, contractor, subcontractor, or other person has – (1) submitted</w:t>
      </w:r>
      <w:r w:rsidRPr="00DB0AD2">
        <w:rPr>
          <w:rFonts w:asciiTheme="minorHAnsi" w:hAnsiTheme="minorHAnsi" w:cstheme="minorHAnsi"/>
          <w:spacing w:val="-10"/>
        </w:rPr>
        <w:t xml:space="preserve"> </w:t>
      </w:r>
      <w:r w:rsidRPr="00DB0AD2">
        <w:rPr>
          <w:rFonts w:asciiTheme="minorHAnsi" w:hAnsiTheme="minorHAnsi" w:cstheme="minorHAnsi"/>
        </w:rPr>
        <w:t>a</w:t>
      </w:r>
      <w:r w:rsidRPr="00DB0AD2">
        <w:rPr>
          <w:rFonts w:asciiTheme="minorHAnsi" w:hAnsiTheme="minorHAnsi" w:cstheme="minorHAnsi"/>
          <w:spacing w:val="-6"/>
        </w:rPr>
        <w:t xml:space="preserve"> </w:t>
      </w:r>
      <w:r w:rsidRPr="00DB0AD2">
        <w:rPr>
          <w:rFonts w:asciiTheme="minorHAnsi" w:hAnsiTheme="minorHAnsi" w:cstheme="minorHAnsi"/>
        </w:rPr>
        <w:t>claim</w:t>
      </w:r>
      <w:r w:rsidRPr="00DB0AD2">
        <w:rPr>
          <w:rFonts w:asciiTheme="minorHAnsi" w:hAnsiTheme="minorHAnsi" w:cstheme="minorHAnsi"/>
          <w:spacing w:val="-7"/>
        </w:rPr>
        <w:t xml:space="preserve"> </w:t>
      </w:r>
      <w:r w:rsidRPr="00DB0AD2">
        <w:rPr>
          <w:rFonts w:asciiTheme="minorHAnsi" w:hAnsiTheme="minorHAnsi" w:cstheme="minorHAnsi"/>
        </w:rPr>
        <w:t>for</w:t>
      </w:r>
      <w:r w:rsidRPr="00DB0AD2">
        <w:rPr>
          <w:rFonts w:asciiTheme="minorHAnsi" w:hAnsiTheme="minorHAnsi" w:cstheme="minorHAnsi"/>
          <w:spacing w:val="-11"/>
        </w:rPr>
        <w:t xml:space="preserve"> </w:t>
      </w:r>
      <w:r w:rsidRPr="00DB0AD2">
        <w:rPr>
          <w:rFonts w:asciiTheme="minorHAnsi" w:hAnsiTheme="minorHAnsi" w:cstheme="minorHAnsi"/>
        </w:rPr>
        <w:t>award</w:t>
      </w:r>
      <w:r w:rsidRPr="00DB0AD2">
        <w:rPr>
          <w:rFonts w:asciiTheme="minorHAnsi" w:hAnsiTheme="minorHAnsi" w:cstheme="minorHAnsi"/>
          <w:spacing w:val="-6"/>
        </w:rPr>
        <w:t xml:space="preserve"> </w:t>
      </w:r>
      <w:r w:rsidRPr="00DB0AD2">
        <w:rPr>
          <w:rFonts w:asciiTheme="minorHAnsi" w:hAnsiTheme="minorHAnsi" w:cstheme="minorHAnsi"/>
        </w:rPr>
        <w:t>funds</w:t>
      </w:r>
      <w:r w:rsidRPr="00DB0AD2">
        <w:rPr>
          <w:rFonts w:asciiTheme="minorHAnsi" w:hAnsiTheme="minorHAnsi" w:cstheme="minorHAnsi"/>
          <w:spacing w:val="-8"/>
        </w:rPr>
        <w:t xml:space="preserve"> </w:t>
      </w:r>
      <w:r w:rsidRPr="00DB0AD2">
        <w:rPr>
          <w:rFonts w:asciiTheme="minorHAnsi" w:hAnsiTheme="minorHAnsi" w:cstheme="minorHAnsi"/>
        </w:rPr>
        <w:t>that</w:t>
      </w:r>
      <w:r w:rsidRPr="00DB0AD2">
        <w:rPr>
          <w:rFonts w:asciiTheme="minorHAnsi" w:hAnsiTheme="minorHAnsi" w:cstheme="minorHAnsi"/>
          <w:spacing w:val="-10"/>
        </w:rPr>
        <w:t xml:space="preserve"> </w:t>
      </w:r>
      <w:r w:rsidRPr="00DB0AD2">
        <w:rPr>
          <w:rFonts w:asciiTheme="minorHAnsi" w:hAnsiTheme="minorHAnsi" w:cstheme="minorHAnsi"/>
        </w:rPr>
        <w:t>violates</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rPr>
        <w:t>False</w:t>
      </w:r>
      <w:r w:rsidRPr="00DB0AD2">
        <w:rPr>
          <w:rFonts w:asciiTheme="minorHAnsi" w:hAnsiTheme="minorHAnsi" w:cstheme="minorHAnsi"/>
          <w:spacing w:val="-6"/>
        </w:rPr>
        <w:t xml:space="preserve"> </w:t>
      </w:r>
      <w:r w:rsidRPr="00DB0AD2">
        <w:rPr>
          <w:rFonts w:asciiTheme="minorHAnsi" w:hAnsiTheme="minorHAnsi" w:cstheme="minorHAnsi"/>
        </w:rPr>
        <w:t>Claims</w:t>
      </w:r>
      <w:r w:rsidRPr="00DB0AD2">
        <w:rPr>
          <w:rFonts w:asciiTheme="minorHAnsi" w:hAnsiTheme="minorHAnsi" w:cstheme="minorHAnsi"/>
          <w:spacing w:val="-8"/>
        </w:rPr>
        <w:t xml:space="preserve"> </w:t>
      </w:r>
      <w:r w:rsidRPr="00DB0AD2">
        <w:rPr>
          <w:rFonts w:asciiTheme="minorHAnsi" w:hAnsiTheme="minorHAnsi" w:cstheme="minorHAnsi"/>
        </w:rPr>
        <w:t>Act;</w:t>
      </w:r>
      <w:r w:rsidRPr="00DB0AD2">
        <w:rPr>
          <w:rFonts w:asciiTheme="minorHAnsi" w:hAnsiTheme="minorHAnsi" w:cstheme="minorHAnsi"/>
          <w:spacing w:val="-11"/>
        </w:rPr>
        <w:t xml:space="preserve"> </w:t>
      </w:r>
      <w:r w:rsidRPr="00DB0AD2">
        <w:rPr>
          <w:rFonts w:asciiTheme="minorHAnsi" w:hAnsiTheme="minorHAnsi" w:cstheme="minorHAnsi"/>
        </w:rPr>
        <w:t>or</w:t>
      </w:r>
      <w:r w:rsidRPr="00DB0AD2">
        <w:rPr>
          <w:rFonts w:asciiTheme="minorHAnsi" w:hAnsiTheme="minorHAnsi" w:cstheme="minorHAnsi"/>
          <w:spacing w:val="-6"/>
        </w:rPr>
        <w:t xml:space="preserve"> </w:t>
      </w:r>
      <w:r w:rsidRPr="00DB0AD2">
        <w:rPr>
          <w:rFonts w:asciiTheme="minorHAnsi" w:hAnsiTheme="minorHAnsi" w:cstheme="minorHAnsi"/>
        </w:rPr>
        <w:t>(2)</w:t>
      </w:r>
      <w:r w:rsidRPr="00DB0AD2">
        <w:rPr>
          <w:rFonts w:asciiTheme="minorHAnsi" w:hAnsiTheme="minorHAnsi" w:cstheme="minorHAnsi"/>
          <w:spacing w:val="-7"/>
        </w:rPr>
        <w:t xml:space="preserve"> </w:t>
      </w:r>
      <w:r w:rsidRPr="00DB0AD2">
        <w:rPr>
          <w:rFonts w:asciiTheme="minorHAnsi" w:hAnsiTheme="minorHAnsi" w:cstheme="minorHAnsi"/>
        </w:rPr>
        <w:t>committed</w:t>
      </w:r>
      <w:r w:rsidRPr="00DB0AD2">
        <w:rPr>
          <w:rFonts w:asciiTheme="minorHAnsi" w:hAnsiTheme="minorHAnsi" w:cstheme="minorHAnsi"/>
          <w:spacing w:val="-9"/>
        </w:rPr>
        <w:t xml:space="preserve"> </w:t>
      </w:r>
      <w:r w:rsidRPr="00DB0AD2">
        <w:rPr>
          <w:rFonts w:asciiTheme="minorHAnsi" w:hAnsiTheme="minorHAnsi" w:cstheme="minorHAnsi"/>
        </w:rPr>
        <w:t>a</w:t>
      </w:r>
      <w:r w:rsidRPr="00DB0AD2">
        <w:rPr>
          <w:rFonts w:asciiTheme="minorHAnsi" w:hAnsiTheme="minorHAnsi" w:cstheme="minorHAnsi"/>
          <w:spacing w:val="-7"/>
        </w:rPr>
        <w:t xml:space="preserve"> </w:t>
      </w:r>
      <w:r w:rsidRPr="00DB0AD2">
        <w:rPr>
          <w:rFonts w:asciiTheme="minorHAnsi" w:hAnsiTheme="minorHAnsi" w:cstheme="minorHAnsi"/>
        </w:rPr>
        <w:t>criminal</w:t>
      </w:r>
      <w:r w:rsidRPr="00DB0AD2">
        <w:rPr>
          <w:rFonts w:asciiTheme="minorHAnsi" w:hAnsiTheme="minorHAnsi" w:cstheme="minorHAnsi"/>
          <w:spacing w:val="-7"/>
        </w:rPr>
        <w:t xml:space="preserve"> </w:t>
      </w:r>
      <w:r w:rsidRPr="00DB0AD2">
        <w:rPr>
          <w:rFonts w:asciiTheme="minorHAnsi" w:hAnsiTheme="minorHAnsi" w:cstheme="minorHAnsi"/>
        </w:rPr>
        <w:t>or</w:t>
      </w:r>
      <w:r w:rsidRPr="00DB0AD2">
        <w:rPr>
          <w:rFonts w:asciiTheme="minorHAnsi" w:hAnsiTheme="minorHAnsi" w:cstheme="minorHAnsi"/>
          <w:spacing w:val="-7"/>
        </w:rPr>
        <w:t xml:space="preserve"> </w:t>
      </w:r>
      <w:r w:rsidRPr="00DB0AD2">
        <w:rPr>
          <w:rFonts w:asciiTheme="minorHAnsi" w:hAnsiTheme="minorHAnsi" w:cstheme="minorHAnsi"/>
        </w:rPr>
        <w:t>civil violation</w:t>
      </w:r>
      <w:r w:rsidRPr="00DB0AD2">
        <w:rPr>
          <w:rFonts w:asciiTheme="minorHAnsi" w:hAnsiTheme="minorHAnsi" w:cstheme="minorHAnsi"/>
          <w:spacing w:val="-9"/>
        </w:rPr>
        <w:t xml:space="preserve"> </w:t>
      </w:r>
      <w:r w:rsidRPr="00DB0AD2">
        <w:rPr>
          <w:rFonts w:asciiTheme="minorHAnsi" w:hAnsiTheme="minorHAnsi" w:cstheme="minorHAnsi"/>
        </w:rPr>
        <w:t>of</w:t>
      </w:r>
      <w:r w:rsidRPr="00DB0AD2">
        <w:rPr>
          <w:rFonts w:asciiTheme="minorHAnsi" w:hAnsiTheme="minorHAnsi" w:cstheme="minorHAnsi"/>
          <w:spacing w:val="-14"/>
        </w:rPr>
        <w:t xml:space="preserve"> </w:t>
      </w:r>
      <w:r w:rsidRPr="00DB0AD2">
        <w:rPr>
          <w:rFonts w:asciiTheme="minorHAnsi" w:hAnsiTheme="minorHAnsi" w:cstheme="minorHAnsi"/>
        </w:rPr>
        <w:t>laws</w:t>
      </w:r>
      <w:r w:rsidRPr="00DB0AD2">
        <w:rPr>
          <w:rFonts w:asciiTheme="minorHAnsi" w:hAnsiTheme="minorHAnsi" w:cstheme="minorHAnsi"/>
          <w:spacing w:val="-7"/>
        </w:rPr>
        <w:t xml:space="preserve"> </w:t>
      </w:r>
      <w:r w:rsidRPr="00DB0AD2">
        <w:rPr>
          <w:rFonts w:asciiTheme="minorHAnsi" w:hAnsiTheme="minorHAnsi" w:cstheme="minorHAnsi"/>
        </w:rPr>
        <w:t>pertaining</w:t>
      </w:r>
      <w:r w:rsidRPr="00DB0AD2">
        <w:rPr>
          <w:rFonts w:asciiTheme="minorHAnsi" w:hAnsiTheme="minorHAnsi" w:cstheme="minorHAnsi"/>
          <w:spacing w:val="-13"/>
        </w:rPr>
        <w:t xml:space="preserve"> </w:t>
      </w:r>
      <w:r w:rsidRPr="00DB0AD2">
        <w:rPr>
          <w:rFonts w:asciiTheme="minorHAnsi" w:hAnsiTheme="minorHAnsi" w:cstheme="minorHAnsi"/>
        </w:rPr>
        <w:t>to</w:t>
      </w:r>
      <w:r w:rsidRPr="00DB0AD2">
        <w:rPr>
          <w:rFonts w:asciiTheme="minorHAnsi" w:hAnsiTheme="minorHAnsi" w:cstheme="minorHAnsi"/>
          <w:spacing w:val="-10"/>
        </w:rPr>
        <w:t xml:space="preserve"> </w:t>
      </w:r>
      <w:r w:rsidRPr="00DB0AD2">
        <w:rPr>
          <w:rFonts w:asciiTheme="minorHAnsi" w:hAnsiTheme="minorHAnsi" w:cstheme="minorHAnsi"/>
        </w:rPr>
        <w:t>fraud,</w:t>
      </w:r>
      <w:r w:rsidRPr="00DB0AD2">
        <w:rPr>
          <w:rFonts w:asciiTheme="minorHAnsi" w:hAnsiTheme="minorHAnsi" w:cstheme="minorHAnsi"/>
          <w:spacing w:val="-12"/>
        </w:rPr>
        <w:t xml:space="preserve"> </w:t>
      </w:r>
      <w:r w:rsidRPr="00DB0AD2">
        <w:rPr>
          <w:rFonts w:asciiTheme="minorHAnsi" w:hAnsiTheme="minorHAnsi" w:cstheme="minorHAnsi"/>
        </w:rPr>
        <w:t>conflict</w:t>
      </w:r>
      <w:r w:rsidRPr="00DB0AD2">
        <w:rPr>
          <w:rFonts w:asciiTheme="minorHAnsi" w:hAnsiTheme="minorHAnsi" w:cstheme="minorHAnsi"/>
          <w:spacing w:val="-13"/>
        </w:rPr>
        <w:t xml:space="preserve"> </w:t>
      </w:r>
      <w:r w:rsidRPr="00DB0AD2">
        <w:rPr>
          <w:rFonts w:asciiTheme="minorHAnsi" w:hAnsiTheme="minorHAnsi" w:cstheme="minorHAnsi"/>
        </w:rPr>
        <w:t>of</w:t>
      </w:r>
      <w:r w:rsidRPr="00DB0AD2">
        <w:rPr>
          <w:rFonts w:asciiTheme="minorHAnsi" w:hAnsiTheme="minorHAnsi" w:cstheme="minorHAnsi"/>
          <w:spacing w:val="-13"/>
        </w:rPr>
        <w:t xml:space="preserve"> </w:t>
      </w:r>
      <w:r w:rsidRPr="00DB0AD2">
        <w:rPr>
          <w:rFonts w:asciiTheme="minorHAnsi" w:hAnsiTheme="minorHAnsi" w:cstheme="minorHAnsi"/>
        </w:rPr>
        <w:t>interest,</w:t>
      </w:r>
      <w:r w:rsidRPr="00DB0AD2">
        <w:rPr>
          <w:rFonts w:asciiTheme="minorHAnsi" w:hAnsiTheme="minorHAnsi" w:cstheme="minorHAnsi"/>
          <w:spacing w:val="-13"/>
        </w:rPr>
        <w:t xml:space="preserve"> </w:t>
      </w:r>
      <w:r w:rsidRPr="00DB0AD2">
        <w:rPr>
          <w:rFonts w:asciiTheme="minorHAnsi" w:hAnsiTheme="minorHAnsi" w:cstheme="minorHAnsi"/>
        </w:rPr>
        <w:t>bribery,</w:t>
      </w:r>
      <w:r w:rsidRPr="00DB0AD2">
        <w:rPr>
          <w:rFonts w:asciiTheme="minorHAnsi" w:hAnsiTheme="minorHAnsi" w:cstheme="minorHAnsi"/>
          <w:spacing w:val="-12"/>
        </w:rPr>
        <w:t xml:space="preserve"> </w:t>
      </w:r>
      <w:r w:rsidRPr="00DB0AD2">
        <w:rPr>
          <w:rFonts w:asciiTheme="minorHAnsi" w:hAnsiTheme="minorHAnsi" w:cstheme="minorHAnsi"/>
        </w:rPr>
        <w:t>gratuity,</w:t>
      </w:r>
      <w:r w:rsidRPr="00DB0AD2">
        <w:rPr>
          <w:rFonts w:asciiTheme="minorHAnsi" w:hAnsiTheme="minorHAnsi" w:cstheme="minorHAnsi"/>
          <w:spacing w:val="-13"/>
        </w:rPr>
        <w:t xml:space="preserve"> </w:t>
      </w:r>
      <w:r w:rsidRPr="00DB0AD2">
        <w:rPr>
          <w:rFonts w:asciiTheme="minorHAnsi" w:hAnsiTheme="minorHAnsi" w:cstheme="minorHAnsi"/>
        </w:rPr>
        <w:t>or</w:t>
      </w:r>
      <w:r w:rsidRPr="00DB0AD2">
        <w:rPr>
          <w:rFonts w:asciiTheme="minorHAnsi" w:hAnsiTheme="minorHAnsi" w:cstheme="minorHAnsi"/>
          <w:spacing w:val="-10"/>
        </w:rPr>
        <w:t xml:space="preserve"> </w:t>
      </w:r>
      <w:r w:rsidRPr="00DB0AD2">
        <w:rPr>
          <w:rFonts w:asciiTheme="minorHAnsi" w:hAnsiTheme="minorHAnsi" w:cstheme="minorHAnsi"/>
        </w:rPr>
        <w:t>similar</w:t>
      </w:r>
      <w:r w:rsidRPr="00DB0AD2">
        <w:rPr>
          <w:rFonts w:asciiTheme="minorHAnsi" w:hAnsiTheme="minorHAnsi" w:cstheme="minorHAnsi"/>
          <w:spacing w:val="-10"/>
        </w:rPr>
        <w:t xml:space="preserve"> </w:t>
      </w:r>
      <w:r w:rsidRPr="00DB0AD2">
        <w:rPr>
          <w:rFonts w:asciiTheme="minorHAnsi" w:hAnsiTheme="minorHAnsi" w:cstheme="minorHAnsi"/>
        </w:rPr>
        <w:t>misconduct</w:t>
      </w:r>
      <w:r w:rsidRPr="00DB0AD2">
        <w:rPr>
          <w:rFonts w:asciiTheme="minorHAnsi" w:hAnsiTheme="minorHAnsi" w:cstheme="minorHAnsi"/>
          <w:spacing w:val="-12"/>
        </w:rPr>
        <w:t xml:space="preserve"> </w:t>
      </w:r>
      <w:r w:rsidRPr="00DB0AD2">
        <w:rPr>
          <w:rFonts w:asciiTheme="minorHAnsi" w:hAnsiTheme="minorHAnsi" w:cstheme="minorHAnsi"/>
        </w:rPr>
        <w:t>involving award funds. Potential fraud, waste, abuse, or misconduct should be reported to the OIG by – mail: Office of the Inspector General, U.S. Department of Justice Investigations Division, 950 Pennsylvania Avenue, N.W., Room 4706, Washington, DC 20530; e-mail:</w:t>
      </w:r>
      <w:r w:rsidRPr="00DB0AD2">
        <w:rPr>
          <w:rFonts w:asciiTheme="minorHAnsi" w:hAnsiTheme="minorHAnsi" w:cstheme="minorHAnsi"/>
          <w:color w:val="0000FF"/>
        </w:rPr>
        <w:t xml:space="preserve"> </w:t>
      </w:r>
      <w:hyperlink r:id="rId20">
        <w:r w:rsidRPr="00DB0AD2">
          <w:rPr>
            <w:rFonts w:asciiTheme="minorHAnsi" w:hAnsiTheme="minorHAnsi" w:cstheme="minorHAnsi"/>
            <w:color w:val="0000FF"/>
            <w:u w:val="single" w:color="0000FF"/>
          </w:rPr>
          <w:t>oig.hotline@usdoj.gov</w:t>
        </w:r>
        <w:r w:rsidRPr="00DB0AD2">
          <w:rPr>
            <w:rFonts w:asciiTheme="minorHAnsi" w:hAnsiTheme="minorHAnsi" w:cstheme="minorHAnsi"/>
          </w:rPr>
          <w:t xml:space="preserve">; </w:t>
        </w:r>
      </w:hyperlink>
      <w:r w:rsidRPr="00DB0AD2">
        <w:rPr>
          <w:rFonts w:asciiTheme="minorHAnsi" w:hAnsiTheme="minorHAnsi" w:cstheme="minorHAnsi"/>
        </w:rPr>
        <w:t>hotline: (contact information in English and Spanish): (800)869-4499; or hotline fax: (202) 616-9881. Additional information is available from the DOJ OIG website at</w:t>
      </w:r>
      <w:hyperlink r:id="rId21">
        <w:r w:rsidRPr="00DB0AD2">
          <w:rPr>
            <w:rFonts w:asciiTheme="minorHAnsi" w:hAnsiTheme="minorHAnsi" w:cstheme="minorHAnsi"/>
            <w:color w:val="0000FF"/>
            <w:spacing w:val="-32"/>
          </w:rPr>
          <w:t xml:space="preserve"> </w:t>
        </w:r>
        <w:r w:rsidRPr="00DB0AD2">
          <w:rPr>
            <w:rFonts w:asciiTheme="minorHAnsi" w:hAnsiTheme="minorHAnsi" w:cstheme="minorHAnsi"/>
            <w:color w:val="0000FF"/>
            <w:u w:val="single" w:color="0000FF"/>
          </w:rPr>
          <w:t>www.usdoj.gov/oig</w:t>
        </w:r>
        <w:r w:rsidRPr="00DB0AD2">
          <w:rPr>
            <w:rFonts w:asciiTheme="minorHAnsi" w:hAnsiTheme="minorHAnsi" w:cstheme="minorHAnsi"/>
          </w:rPr>
          <w:t>.</w:t>
        </w:r>
      </w:hyperlink>
    </w:p>
    <w:p w14:paraId="765C2695" w14:textId="77777777" w:rsidR="00105225" w:rsidRPr="00DB0AD2" w:rsidRDefault="00105225" w:rsidP="00105225">
      <w:pPr>
        <w:pStyle w:val="BodyText"/>
        <w:spacing w:before="7"/>
        <w:rPr>
          <w:rFonts w:asciiTheme="minorHAnsi" w:hAnsiTheme="minorHAnsi" w:cstheme="minorHAnsi"/>
        </w:rPr>
      </w:pPr>
    </w:p>
    <w:p w14:paraId="060E25C9" w14:textId="2F630101" w:rsidR="00105225" w:rsidRPr="00105225" w:rsidRDefault="00105225" w:rsidP="00105225">
      <w:pPr>
        <w:pStyle w:val="ListParagraph"/>
        <w:numPr>
          <w:ilvl w:val="0"/>
          <w:numId w:val="7"/>
        </w:numPr>
        <w:tabs>
          <w:tab w:val="left" w:pos="1286"/>
        </w:tabs>
        <w:spacing w:line="237" w:lineRule="auto"/>
        <w:ind w:right="1273"/>
        <w:rPr>
          <w:rFonts w:asciiTheme="minorHAnsi" w:hAnsiTheme="minorHAnsi" w:cstheme="minorHAnsi"/>
        </w:rPr>
        <w:sectPr w:rsidR="00105225" w:rsidRPr="00105225">
          <w:headerReference w:type="default" r:id="rId22"/>
          <w:footerReference w:type="default" r:id="rId23"/>
          <w:pgSz w:w="12240" w:h="15840"/>
          <w:pgMar w:top="1220" w:right="200" w:bottom="1520" w:left="220" w:header="1005" w:footer="1327" w:gutter="0"/>
          <w:pgNumType w:start="2"/>
          <w:cols w:space="720"/>
        </w:sectPr>
      </w:pPr>
      <w:r w:rsidRPr="00DB0AD2">
        <w:rPr>
          <w:rFonts w:asciiTheme="minorHAnsi" w:hAnsiTheme="minorHAnsi" w:cstheme="minorHAnsi"/>
        </w:rPr>
        <w:t>The subgrantee agrees to comply with applicable requirements regarding registration with the System for Award Management (SAM) (or with a successor government-wide system officially designated</w:t>
      </w:r>
      <w:r w:rsidRPr="00DB0AD2">
        <w:rPr>
          <w:rFonts w:asciiTheme="minorHAnsi" w:hAnsiTheme="minorHAnsi" w:cstheme="minorHAnsi"/>
          <w:spacing w:val="-2"/>
        </w:rPr>
        <w:t xml:space="preserve"> </w:t>
      </w:r>
      <w:r w:rsidRPr="00DB0AD2">
        <w:rPr>
          <w:rFonts w:asciiTheme="minorHAnsi" w:hAnsiTheme="minorHAnsi" w:cstheme="minorHAnsi"/>
        </w:rPr>
        <w:t>by</w:t>
      </w:r>
      <w:r w:rsidRPr="00DB0AD2">
        <w:rPr>
          <w:rFonts w:asciiTheme="minorHAnsi" w:hAnsiTheme="minorHAnsi" w:cstheme="minorHAnsi"/>
          <w:spacing w:val="-3"/>
        </w:rPr>
        <w:t xml:space="preserve"> </w:t>
      </w:r>
      <w:r w:rsidRPr="00DB0AD2">
        <w:rPr>
          <w:rFonts w:asciiTheme="minorHAnsi" w:hAnsiTheme="minorHAnsi" w:cstheme="minorHAnsi"/>
        </w:rPr>
        <w:t>OMB</w:t>
      </w:r>
      <w:r w:rsidRPr="00DB0AD2">
        <w:rPr>
          <w:rFonts w:asciiTheme="minorHAnsi" w:hAnsiTheme="minorHAnsi" w:cstheme="minorHAnsi"/>
          <w:spacing w:val="-5"/>
        </w:rPr>
        <w:t xml:space="preserve"> </w:t>
      </w:r>
      <w:r w:rsidRPr="00DB0AD2">
        <w:rPr>
          <w:rFonts w:asciiTheme="minorHAnsi" w:hAnsiTheme="minorHAnsi" w:cstheme="minorHAnsi"/>
        </w:rPr>
        <w:t>and</w:t>
      </w:r>
      <w:r w:rsidRPr="00DB0AD2">
        <w:rPr>
          <w:rFonts w:asciiTheme="minorHAnsi" w:hAnsiTheme="minorHAnsi" w:cstheme="minorHAnsi"/>
          <w:spacing w:val="-1"/>
        </w:rPr>
        <w:t xml:space="preserve"> </w:t>
      </w:r>
      <w:r w:rsidRPr="00DB0AD2">
        <w:rPr>
          <w:rFonts w:asciiTheme="minorHAnsi" w:hAnsiTheme="minorHAnsi" w:cstheme="minorHAnsi"/>
        </w:rPr>
        <w:lastRenderedPageBreak/>
        <w:t>OJP).</w:t>
      </w:r>
      <w:r w:rsidRPr="00DB0AD2">
        <w:rPr>
          <w:rFonts w:asciiTheme="minorHAnsi" w:hAnsiTheme="minorHAnsi" w:cstheme="minorHAnsi"/>
          <w:spacing w:val="-5"/>
        </w:rPr>
        <w:t xml:space="preserve"> </w:t>
      </w:r>
      <w:r w:rsidRPr="00DB0AD2">
        <w:rPr>
          <w:rFonts w:asciiTheme="minorHAnsi" w:hAnsiTheme="minorHAnsi" w:cstheme="minorHAnsi"/>
        </w:rPr>
        <w:t>The</w:t>
      </w:r>
      <w:r w:rsidRPr="00DB0AD2">
        <w:rPr>
          <w:rFonts w:asciiTheme="minorHAnsi" w:hAnsiTheme="minorHAnsi" w:cstheme="minorHAnsi"/>
          <w:spacing w:val="-1"/>
        </w:rPr>
        <w:t xml:space="preserve"> </w:t>
      </w:r>
      <w:r w:rsidRPr="00DB0AD2">
        <w:rPr>
          <w:rFonts w:asciiTheme="minorHAnsi" w:hAnsiTheme="minorHAnsi" w:cstheme="minorHAnsi"/>
        </w:rPr>
        <w:t>subgrantee</w:t>
      </w:r>
      <w:r w:rsidRPr="00DB0AD2">
        <w:rPr>
          <w:rFonts w:asciiTheme="minorHAnsi" w:hAnsiTheme="minorHAnsi" w:cstheme="minorHAnsi"/>
          <w:spacing w:val="-1"/>
        </w:rPr>
        <w:t xml:space="preserve"> </w:t>
      </w:r>
      <w:r w:rsidRPr="00DB0AD2">
        <w:rPr>
          <w:rFonts w:asciiTheme="minorHAnsi" w:hAnsiTheme="minorHAnsi" w:cstheme="minorHAnsi"/>
        </w:rPr>
        <w:t>also</w:t>
      </w:r>
      <w:r w:rsidRPr="00DB0AD2">
        <w:rPr>
          <w:rFonts w:asciiTheme="minorHAnsi" w:hAnsiTheme="minorHAnsi" w:cstheme="minorHAnsi"/>
          <w:spacing w:val="-6"/>
        </w:rPr>
        <w:t xml:space="preserve"> </w:t>
      </w:r>
      <w:r w:rsidRPr="00DB0AD2">
        <w:rPr>
          <w:rFonts w:asciiTheme="minorHAnsi" w:hAnsiTheme="minorHAnsi" w:cstheme="minorHAnsi"/>
        </w:rPr>
        <w:t>agrees</w:t>
      </w:r>
      <w:r w:rsidRPr="00DB0AD2">
        <w:rPr>
          <w:rFonts w:asciiTheme="minorHAnsi" w:hAnsiTheme="minorHAnsi" w:cstheme="minorHAnsi"/>
          <w:spacing w:val="-4"/>
        </w:rPr>
        <w:t xml:space="preserve"> to</w:t>
      </w:r>
      <w:r w:rsidRPr="00DB0AD2">
        <w:rPr>
          <w:rFonts w:asciiTheme="minorHAnsi" w:hAnsiTheme="minorHAnsi" w:cstheme="minorHAnsi"/>
          <w:spacing w:val="-1"/>
        </w:rPr>
        <w:t xml:space="preserve"> </w:t>
      </w:r>
      <w:r w:rsidRPr="00DB0AD2">
        <w:rPr>
          <w:rFonts w:asciiTheme="minorHAnsi" w:hAnsiTheme="minorHAnsi" w:cstheme="minorHAnsi"/>
        </w:rPr>
        <w:t>comply</w:t>
      </w:r>
      <w:r w:rsidRPr="00DB0AD2">
        <w:rPr>
          <w:rFonts w:asciiTheme="minorHAnsi" w:hAnsiTheme="minorHAnsi" w:cstheme="minorHAnsi"/>
          <w:spacing w:val="-4"/>
        </w:rPr>
        <w:t xml:space="preserve"> </w:t>
      </w:r>
      <w:r w:rsidRPr="00DB0AD2">
        <w:rPr>
          <w:rFonts w:asciiTheme="minorHAnsi" w:hAnsiTheme="minorHAnsi" w:cstheme="minorHAnsi"/>
        </w:rPr>
        <w:t>with</w:t>
      </w:r>
      <w:r w:rsidRPr="00DB0AD2">
        <w:rPr>
          <w:rFonts w:asciiTheme="minorHAnsi" w:hAnsiTheme="minorHAnsi" w:cstheme="minorHAnsi"/>
          <w:spacing w:val="-6"/>
        </w:rPr>
        <w:t xml:space="preserve"> </w:t>
      </w:r>
      <w:r w:rsidRPr="00DB0AD2">
        <w:rPr>
          <w:rFonts w:asciiTheme="minorHAnsi" w:hAnsiTheme="minorHAnsi" w:cstheme="minorHAnsi"/>
        </w:rPr>
        <w:t>applicable</w:t>
      </w:r>
      <w:r w:rsidRPr="00DB0AD2">
        <w:rPr>
          <w:rFonts w:asciiTheme="minorHAnsi" w:hAnsiTheme="minorHAnsi" w:cstheme="minorHAnsi"/>
          <w:spacing w:val="-1"/>
        </w:rPr>
        <w:t xml:space="preserve"> </w:t>
      </w:r>
      <w:r w:rsidRPr="00DB0AD2">
        <w:rPr>
          <w:rFonts w:asciiTheme="minorHAnsi" w:hAnsiTheme="minorHAnsi" w:cstheme="minorHAnsi"/>
        </w:rPr>
        <w:t>restrictions</w:t>
      </w:r>
      <w:r w:rsidRPr="00DB0AD2">
        <w:rPr>
          <w:rFonts w:asciiTheme="minorHAnsi" w:hAnsiTheme="minorHAnsi" w:cstheme="minorHAnsi"/>
          <w:spacing w:val="-28"/>
        </w:rPr>
        <w:t xml:space="preserve"> </w:t>
      </w:r>
      <w:r w:rsidRPr="00DB0AD2">
        <w:rPr>
          <w:rFonts w:asciiTheme="minorHAnsi" w:hAnsiTheme="minorHAnsi" w:cstheme="minorHAnsi"/>
          <w:spacing w:val="-3"/>
        </w:rPr>
        <w:t>on</w:t>
      </w:r>
    </w:p>
    <w:p w14:paraId="21299D9D" w14:textId="77777777" w:rsidR="00105225" w:rsidRPr="00DB0AD2" w:rsidRDefault="00105225" w:rsidP="00105225">
      <w:pPr>
        <w:pStyle w:val="BodyText"/>
        <w:spacing w:before="96" w:line="237" w:lineRule="auto"/>
        <w:ind w:left="524" w:right="948"/>
        <w:rPr>
          <w:rFonts w:asciiTheme="minorHAnsi" w:hAnsiTheme="minorHAnsi" w:cstheme="minorHAnsi"/>
        </w:rPr>
      </w:pPr>
      <w:r w:rsidRPr="00DB0AD2">
        <w:rPr>
          <w:rFonts w:asciiTheme="minorHAnsi" w:hAnsiTheme="minorHAnsi" w:cstheme="minorHAnsi"/>
        </w:rPr>
        <w:lastRenderedPageBreak/>
        <w:t xml:space="preserve">subawards to </w:t>
      </w:r>
      <w:proofErr w:type="gramStart"/>
      <w:r w:rsidRPr="00DB0AD2">
        <w:rPr>
          <w:rFonts w:asciiTheme="minorHAnsi" w:hAnsiTheme="minorHAnsi" w:cstheme="minorHAnsi"/>
        </w:rPr>
        <w:t>first-tier</w:t>
      </w:r>
      <w:proofErr w:type="gramEnd"/>
      <w:r w:rsidRPr="00DB0AD2">
        <w:rPr>
          <w:rFonts w:asciiTheme="minorHAnsi" w:hAnsiTheme="minorHAnsi" w:cstheme="minorHAnsi"/>
        </w:rPr>
        <w:t xml:space="preserve"> subrecipients that do not acquire and provide a Unique Entity Identifier (UEI). </w:t>
      </w:r>
      <w:hyperlink r:id="rId24" w:history="1">
        <w:r w:rsidRPr="00DB0AD2">
          <w:rPr>
            <w:rStyle w:val="Hyperlink"/>
            <w:rFonts w:asciiTheme="minorHAnsi" w:hAnsiTheme="minorHAnsi" w:cstheme="minorHAnsi"/>
          </w:rPr>
          <w:t>Unique Entity Identifier Update as of April 4, 2022</w:t>
        </w:r>
      </w:hyperlink>
      <w:r w:rsidRPr="00DB0AD2">
        <w:rPr>
          <w:rFonts w:asciiTheme="minorHAnsi" w:hAnsiTheme="minorHAnsi" w:cstheme="minorHAnsi"/>
        </w:rPr>
        <w:t xml:space="preserve">. The details of recipient obligations are posted on the Office of Justice Programs website at </w:t>
      </w:r>
      <w:hyperlink r:id="rId25">
        <w:r w:rsidRPr="00DB0AD2">
          <w:rPr>
            <w:rFonts w:asciiTheme="minorHAnsi" w:hAnsiTheme="minorHAnsi" w:cstheme="minorHAnsi"/>
            <w:color w:val="0000FF"/>
            <w:u w:val="single" w:color="0000FF"/>
          </w:rPr>
          <w:t>http://www.ojp.gov/funding/sam.htm</w:t>
        </w:r>
        <w:r w:rsidRPr="00DB0AD2">
          <w:rPr>
            <w:rFonts w:asciiTheme="minorHAnsi" w:hAnsiTheme="minorHAnsi" w:cstheme="minorHAnsi"/>
            <w:color w:val="0000FF"/>
          </w:rPr>
          <w:t xml:space="preserve"> </w:t>
        </w:r>
      </w:hyperlink>
      <w:r w:rsidRPr="00DB0AD2">
        <w:rPr>
          <w:rFonts w:asciiTheme="minorHAnsi" w:hAnsiTheme="minorHAnsi" w:cstheme="minorHAnsi"/>
        </w:rPr>
        <w:t>(Award condition: Registration with the System for Award Management and Universal Identifier Requirements), and are incorporated by reference here. This special condition does not apply to an award to an individual who received the award as a natural person (i.e., unrelated to any business or non-profit organization that he or she may own or operate in his or her name).</w:t>
      </w:r>
    </w:p>
    <w:p w14:paraId="54905B69" w14:textId="77777777" w:rsidR="00105225" w:rsidRPr="00DB0AD2" w:rsidRDefault="00105225" w:rsidP="00105225">
      <w:pPr>
        <w:pStyle w:val="BodyText"/>
        <w:spacing w:before="7"/>
        <w:rPr>
          <w:rFonts w:asciiTheme="minorHAnsi" w:hAnsiTheme="minorHAnsi" w:cstheme="minorHAnsi"/>
        </w:rPr>
      </w:pPr>
    </w:p>
    <w:p w14:paraId="410FC102" w14:textId="6CDE693A" w:rsidR="00105225" w:rsidRPr="00DB0AD2" w:rsidRDefault="00105225" w:rsidP="00105225">
      <w:pPr>
        <w:pStyle w:val="ListParagraph"/>
        <w:numPr>
          <w:ilvl w:val="0"/>
          <w:numId w:val="7"/>
        </w:numPr>
        <w:tabs>
          <w:tab w:val="left" w:pos="1286"/>
        </w:tabs>
        <w:spacing w:line="237" w:lineRule="auto"/>
        <w:ind w:right="1243"/>
        <w:rPr>
          <w:rFonts w:asciiTheme="minorHAnsi" w:hAnsiTheme="minorHAnsi" w:cstheme="minorHAnsi"/>
        </w:rPr>
      </w:pPr>
      <w:r w:rsidRPr="00DB0AD2">
        <w:rPr>
          <w:rFonts w:asciiTheme="minorHAnsi" w:hAnsiTheme="minorHAnsi" w:cstheme="minorHAnsi"/>
        </w:rPr>
        <w:t>The subgrantee agrees to comply with all applicable laws, regulations, policies, and guidance (including</w:t>
      </w:r>
      <w:r w:rsidRPr="00DB0AD2">
        <w:rPr>
          <w:rFonts w:asciiTheme="minorHAnsi" w:hAnsiTheme="minorHAnsi" w:cstheme="minorHAnsi"/>
          <w:spacing w:val="-15"/>
        </w:rPr>
        <w:t xml:space="preserve"> </w:t>
      </w:r>
      <w:r w:rsidRPr="00DB0AD2">
        <w:rPr>
          <w:rFonts w:asciiTheme="minorHAnsi" w:hAnsiTheme="minorHAnsi" w:cstheme="minorHAnsi"/>
        </w:rPr>
        <w:t>specific</w:t>
      </w:r>
      <w:r w:rsidRPr="00DB0AD2">
        <w:rPr>
          <w:rFonts w:asciiTheme="minorHAnsi" w:hAnsiTheme="minorHAnsi" w:cstheme="minorHAnsi"/>
          <w:spacing w:val="-13"/>
        </w:rPr>
        <w:t xml:space="preserve"> </w:t>
      </w:r>
      <w:r w:rsidRPr="00DB0AD2">
        <w:rPr>
          <w:rFonts w:asciiTheme="minorHAnsi" w:hAnsiTheme="minorHAnsi" w:cstheme="minorHAnsi"/>
        </w:rPr>
        <w:t>cost</w:t>
      </w:r>
      <w:r w:rsidRPr="00DB0AD2">
        <w:rPr>
          <w:rFonts w:asciiTheme="minorHAnsi" w:hAnsiTheme="minorHAnsi" w:cstheme="minorHAnsi"/>
          <w:spacing w:val="-14"/>
        </w:rPr>
        <w:t xml:space="preserve"> </w:t>
      </w:r>
      <w:r w:rsidRPr="00DB0AD2">
        <w:rPr>
          <w:rFonts w:asciiTheme="minorHAnsi" w:hAnsiTheme="minorHAnsi" w:cstheme="minorHAnsi"/>
        </w:rPr>
        <w:t>limits,</w:t>
      </w:r>
      <w:r w:rsidRPr="00DB0AD2">
        <w:rPr>
          <w:rFonts w:asciiTheme="minorHAnsi" w:hAnsiTheme="minorHAnsi" w:cstheme="minorHAnsi"/>
          <w:spacing w:val="-15"/>
        </w:rPr>
        <w:t xml:space="preserve"> </w:t>
      </w:r>
      <w:r w:rsidRPr="00DB0AD2">
        <w:rPr>
          <w:rFonts w:asciiTheme="minorHAnsi" w:hAnsiTheme="minorHAnsi" w:cstheme="minorHAnsi"/>
        </w:rPr>
        <w:t>prior</w:t>
      </w:r>
      <w:r w:rsidRPr="00DB0AD2">
        <w:rPr>
          <w:rFonts w:asciiTheme="minorHAnsi" w:hAnsiTheme="minorHAnsi" w:cstheme="minorHAnsi"/>
          <w:spacing w:val="-11"/>
        </w:rPr>
        <w:t xml:space="preserve"> </w:t>
      </w:r>
      <w:r w:rsidRPr="00DB0AD2">
        <w:rPr>
          <w:rFonts w:asciiTheme="minorHAnsi" w:hAnsiTheme="minorHAnsi" w:cstheme="minorHAnsi"/>
        </w:rPr>
        <w:t>approval</w:t>
      </w:r>
      <w:r w:rsidRPr="00DB0AD2">
        <w:rPr>
          <w:rFonts w:asciiTheme="minorHAnsi" w:hAnsiTheme="minorHAnsi" w:cstheme="minorHAnsi"/>
          <w:spacing w:val="-12"/>
        </w:rPr>
        <w:t xml:space="preserve"> </w:t>
      </w:r>
      <w:r w:rsidRPr="00DB0AD2">
        <w:rPr>
          <w:rFonts w:asciiTheme="minorHAnsi" w:hAnsiTheme="minorHAnsi" w:cstheme="minorHAnsi"/>
        </w:rPr>
        <w:t>and</w:t>
      </w:r>
      <w:r w:rsidRPr="00DB0AD2">
        <w:rPr>
          <w:rFonts w:asciiTheme="minorHAnsi" w:hAnsiTheme="minorHAnsi" w:cstheme="minorHAnsi"/>
          <w:spacing w:val="-10"/>
        </w:rPr>
        <w:t xml:space="preserve"> </w:t>
      </w:r>
      <w:r w:rsidRPr="00DB0AD2">
        <w:rPr>
          <w:rFonts w:asciiTheme="minorHAnsi" w:hAnsiTheme="minorHAnsi" w:cstheme="minorHAnsi"/>
        </w:rPr>
        <w:t>reporting</w:t>
      </w:r>
      <w:r w:rsidRPr="00DB0AD2">
        <w:rPr>
          <w:rFonts w:asciiTheme="minorHAnsi" w:hAnsiTheme="minorHAnsi" w:cstheme="minorHAnsi"/>
          <w:spacing w:val="-16"/>
        </w:rPr>
        <w:t xml:space="preserve"> </w:t>
      </w:r>
      <w:r w:rsidRPr="00DB0AD2">
        <w:rPr>
          <w:rFonts w:asciiTheme="minorHAnsi" w:hAnsiTheme="minorHAnsi" w:cstheme="minorHAnsi"/>
        </w:rPr>
        <w:t>requirements,</w:t>
      </w:r>
      <w:r w:rsidRPr="00DB0AD2">
        <w:rPr>
          <w:rFonts w:asciiTheme="minorHAnsi" w:hAnsiTheme="minorHAnsi" w:cstheme="minorHAnsi"/>
          <w:spacing w:val="-12"/>
        </w:rPr>
        <w:t xml:space="preserve"> </w:t>
      </w:r>
      <w:r w:rsidRPr="00DB0AD2">
        <w:rPr>
          <w:rFonts w:asciiTheme="minorHAnsi" w:hAnsiTheme="minorHAnsi" w:cstheme="minorHAnsi"/>
        </w:rPr>
        <w:t>where</w:t>
      </w:r>
      <w:r w:rsidRPr="00DB0AD2">
        <w:rPr>
          <w:rFonts w:asciiTheme="minorHAnsi" w:hAnsiTheme="minorHAnsi" w:cstheme="minorHAnsi"/>
          <w:spacing w:val="-10"/>
        </w:rPr>
        <w:t xml:space="preserve"> </w:t>
      </w:r>
      <w:r w:rsidRPr="00DB0AD2">
        <w:rPr>
          <w:rFonts w:asciiTheme="minorHAnsi" w:hAnsiTheme="minorHAnsi" w:cstheme="minorHAnsi"/>
        </w:rPr>
        <w:t>applicable)</w:t>
      </w:r>
      <w:r w:rsidRPr="00DB0AD2">
        <w:rPr>
          <w:rFonts w:asciiTheme="minorHAnsi" w:hAnsiTheme="minorHAnsi" w:cstheme="minorHAnsi"/>
          <w:spacing w:val="-11"/>
        </w:rPr>
        <w:t xml:space="preserve"> </w:t>
      </w:r>
      <w:r w:rsidRPr="00DB0AD2">
        <w:rPr>
          <w:rFonts w:asciiTheme="minorHAnsi" w:hAnsiTheme="minorHAnsi" w:cstheme="minorHAnsi"/>
        </w:rPr>
        <w:t>governing the use of federal funds for expenses related to conferences, meetings, trainings, and other events, including the provision of food and/or beverages at such events, and costs of attendance at such events. Information on rules applicable to this award appear in the DOJ Grants Financial Guide (currently</w:t>
      </w:r>
      <w:r w:rsidRPr="00DB0AD2">
        <w:rPr>
          <w:rFonts w:asciiTheme="minorHAnsi" w:hAnsiTheme="minorHAnsi" w:cstheme="minorHAnsi"/>
          <w:spacing w:val="-12"/>
        </w:rPr>
        <w:t xml:space="preserve"> </w:t>
      </w:r>
      <w:r w:rsidRPr="00DB0AD2">
        <w:rPr>
          <w:rFonts w:asciiTheme="minorHAnsi" w:hAnsiTheme="minorHAnsi" w:cstheme="minorHAnsi"/>
        </w:rPr>
        <w:t>as</w:t>
      </w:r>
      <w:r w:rsidRPr="00DB0AD2">
        <w:rPr>
          <w:rFonts w:asciiTheme="minorHAnsi" w:hAnsiTheme="minorHAnsi" w:cstheme="minorHAnsi"/>
          <w:spacing w:val="-9"/>
        </w:rPr>
        <w:t xml:space="preserve"> </w:t>
      </w:r>
      <w:r w:rsidRPr="00DB0AD2">
        <w:rPr>
          <w:rFonts w:asciiTheme="minorHAnsi" w:hAnsiTheme="minorHAnsi" w:cstheme="minorHAnsi"/>
        </w:rPr>
        <w:t>section</w:t>
      </w:r>
      <w:r w:rsidRPr="00DB0AD2">
        <w:rPr>
          <w:rFonts w:asciiTheme="minorHAnsi" w:hAnsiTheme="minorHAnsi" w:cstheme="minorHAnsi"/>
          <w:spacing w:val="-10"/>
        </w:rPr>
        <w:t xml:space="preserve"> </w:t>
      </w:r>
      <w:r w:rsidRPr="00DB0AD2">
        <w:rPr>
          <w:rFonts w:asciiTheme="minorHAnsi" w:hAnsiTheme="minorHAnsi" w:cstheme="minorHAnsi"/>
        </w:rPr>
        <w:t>3.</w:t>
      </w:r>
      <w:r w:rsidR="001F2528">
        <w:rPr>
          <w:rFonts w:asciiTheme="minorHAnsi" w:hAnsiTheme="minorHAnsi" w:cstheme="minorHAnsi"/>
        </w:rPr>
        <w:t xml:space="preserve">9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w:t>
      </w:r>
      <w:proofErr w:type="spellStart"/>
      <w:r w:rsidRPr="00DB0AD2">
        <w:rPr>
          <w:rFonts w:asciiTheme="minorHAnsi" w:hAnsiTheme="minorHAnsi" w:cstheme="minorHAnsi"/>
        </w:rPr>
        <w:t>Postaward</w:t>
      </w:r>
      <w:proofErr w:type="spellEnd"/>
      <w:r w:rsidRPr="00DB0AD2">
        <w:rPr>
          <w:rFonts w:asciiTheme="minorHAnsi" w:hAnsiTheme="minorHAnsi" w:cstheme="minorHAnsi"/>
          <w:spacing w:val="-4"/>
        </w:rPr>
        <w:t xml:space="preserve"> </w:t>
      </w:r>
      <w:r w:rsidRPr="00DB0AD2">
        <w:rPr>
          <w:rFonts w:asciiTheme="minorHAnsi" w:hAnsiTheme="minorHAnsi" w:cstheme="minorHAnsi"/>
        </w:rPr>
        <w:t>Requirements”</w:t>
      </w:r>
      <w:r w:rsidRPr="00DB0AD2">
        <w:rPr>
          <w:rFonts w:asciiTheme="minorHAnsi" w:hAnsiTheme="minorHAnsi" w:cstheme="minorHAnsi"/>
          <w:spacing w:val="-5"/>
        </w:rPr>
        <w:t xml:space="preserve"> </w:t>
      </w:r>
      <w:r w:rsidRPr="00DB0AD2">
        <w:rPr>
          <w:rFonts w:asciiTheme="minorHAnsi" w:hAnsiTheme="minorHAnsi" w:cstheme="minorHAnsi"/>
        </w:rPr>
        <w:t>in</w:t>
      </w:r>
      <w:r w:rsidRPr="00DB0AD2">
        <w:rPr>
          <w:rFonts w:asciiTheme="minorHAnsi" w:hAnsiTheme="minorHAnsi" w:cstheme="minorHAnsi"/>
          <w:spacing w:val="-6"/>
        </w:rPr>
        <w:t xml:space="preserve"> </w:t>
      </w: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20</w:t>
      </w:r>
      <w:r w:rsidR="001F2528">
        <w:rPr>
          <w:rFonts w:asciiTheme="minorHAnsi" w:hAnsiTheme="minorHAnsi" w:cstheme="minorHAnsi"/>
        </w:rPr>
        <w:t>22</w:t>
      </w:r>
      <w:r w:rsidRPr="00DB0AD2">
        <w:rPr>
          <w:rFonts w:asciiTheme="minorHAnsi" w:hAnsiTheme="minorHAnsi" w:cstheme="minorHAnsi"/>
        </w:rPr>
        <w:t xml:space="preserve"> DOJ</w:t>
      </w:r>
      <w:r w:rsidRPr="00DB0AD2">
        <w:rPr>
          <w:rFonts w:asciiTheme="minorHAnsi" w:hAnsiTheme="minorHAnsi" w:cstheme="minorHAnsi"/>
          <w:spacing w:val="-7"/>
        </w:rPr>
        <w:t xml:space="preserve"> </w:t>
      </w:r>
      <w:r w:rsidRPr="00DB0AD2">
        <w:rPr>
          <w:rFonts w:asciiTheme="minorHAnsi" w:hAnsiTheme="minorHAnsi" w:cstheme="minorHAnsi"/>
        </w:rPr>
        <w:t>Grants</w:t>
      </w:r>
      <w:r w:rsidRPr="00DB0AD2">
        <w:rPr>
          <w:rFonts w:asciiTheme="minorHAnsi" w:hAnsiTheme="minorHAnsi" w:cstheme="minorHAnsi"/>
          <w:spacing w:val="-8"/>
        </w:rPr>
        <w:t xml:space="preserve"> </w:t>
      </w:r>
      <w:r w:rsidRPr="00DB0AD2">
        <w:rPr>
          <w:rFonts w:asciiTheme="minorHAnsi" w:hAnsiTheme="minorHAnsi" w:cstheme="minorHAnsi"/>
        </w:rPr>
        <w:t>Financial</w:t>
      </w:r>
      <w:r w:rsidRPr="00DB0AD2">
        <w:rPr>
          <w:rFonts w:asciiTheme="minorHAnsi" w:hAnsiTheme="minorHAnsi" w:cstheme="minorHAnsi"/>
          <w:spacing w:val="-6"/>
        </w:rPr>
        <w:t xml:space="preserve"> </w:t>
      </w:r>
      <w:r w:rsidRPr="00DB0AD2">
        <w:rPr>
          <w:rFonts w:asciiTheme="minorHAnsi" w:hAnsiTheme="minorHAnsi" w:cstheme="minorHAnsi"/>
        </w:rPr>
        <w:t>Guide).</w:t>
      </w:r>
    </w:p>
    <w:p w14:paraId="146C38DB" w14:textId="77777777" w:rsidR="00105225" w:rsidRPr="00DB0AD2" w:rsidRDefault="00105225" w:rsidP="00105225">
      <w:pPr>
        <w:pStyle w:val="BodyText"/>
        <w:spacing w:before="1"/>
        <w:rPr>
          <w:rFonts w:asciiTheme="minorHAnsi" w:hAnsiTheme="minorHAnsi" w:cstheme="minorHAnsi"/>
        </w:rPr>
      </w:pPr>
    </w:p>
    <w:p w14:paraId="16CDD5D8" w14:textId="77777777" w:rsidR="00105225" w:rsidRPr="00DB0AD2" w:rsidRDefault="00105225" w:rsidP="00105225">
      <w:pPr>
        <w:pStyle w:val="ListParagraph"/>
        <w:numPr>
          <w:ilvl w:val="0"/>
          <w:numId w:val="7"/>
        </w:numPr>
        <w:tabs>
          <w:tab w:val="left" w:pos="1286"/>
        </w:tabs>
        <w:spacing w:line="237" w:lineRule="auto"/>
        <w:ind w:right="1002"/>
        <w:rPr>
          <w:rFonts w:asciiTheme="minorHAnsi" w:hAnsiTheme="minorHAnsi" w:cstheme="minorHAnsi"/>
        </w:rPr>
      </w:pPr>
      <w:r w:rsidRPr="00DB0AD2">
        <w:rPr>
          <w:rFonts w:asciiTheme="minorHAnsi" w:hAnsiTheme="minorHAnsi" w:cstheme="minorHAnsi"/>
        </w:rPr>
        <w:t xml:space="preserve">The subgrantee understands and agrees that – (a) no award funds may be used </w:t>
      </w:r>
      <w:r w:rsidRPr="00DB0AD2">
        <w:rPr>
          <w:rFonts w:asciiTheme="minorHAnsi" w:hAnsiTheme="minorHAnsi" w:cstheme="minorHAnsi"/>
          <w:spacing w:val="-4"/>
        </w:rPr>
        <w:t xml:space="preserve">to </w:t>
      </w:r>
      <w:r w:rsidRPr="00DB0AD2">
        <w:rPr>
          <w:rFonts w:asciiTheme="minorHAnsi" w:hAnsiTheme="minorHAnsi" w:cstheme="minorHAnsi"/>
        </w:rPr>
        <w:t>maintain or establish</w:t>
      </w:r>
      <w:r w:rsidRPr="00DB0AD2">
        <w:rPr>
          <w:rFonts w:asciiTheme="minorHAnsi" w:hAnsiTheme="minorHAnsi" w:cstheme="minorHAnsi"/>
          <w:spacing w:val="-9"/>
        </w:rPr>
        <w:t xml:space="preserve"> </w:t>
      </w:r>
      <w:r w:rsidRPr="00DB0AD2">
        <w:rPr>
          <w:rFonts w:asciiTheme="minorHAnsi" w:hAnsiTheme="minorHAnsi" w:cstheme="minorHAnsi"/>
        </w:rPr>
        <w:t>a</w:t>
      </w:r>
      <w:r w:rsidRPr="00DB0AD2">
        <w:rPr>
          <w:rFonts w:asciiTheme="minorHAnsi" w:hAnsiTheme="minorHAnsi" w:cstheme="minorHAnsi"/>
          <w:spacing w:val="-6"/>
        </w:rPr>
        <w:t xml:space="preserve"> </w:t>
      </w:r>
      <w:r w:rsidRPr="00DB0AD2">
        <w:rPr>
          <w:rFonts w:asciiTheme="minorHAnsi" w:hAnsiTheme="minorHAnsi" w:cstheme="minorHAnsi"/>
        </w:rPr>
        <w:t>computer</w:t>
      </w:r>
      <w:r w:rsidRPr="00DB0AD2">
        <w:rPr>
          <w:rFonts w:asciiTheme="minorHAnsi" w:hAnsiTheme="minorHAnsi" w:cstheme="minorHAnsi"/>
          <w:spacing w:val="-9"/>
        </w:rPr>
        <w:t xml:space="preserve"> </w:t>
      </w:r>
      <w:r w:rsidRPr="00DB0AD2">
        <w:rPr>
          <w:rFonts w:asciiTheme="minorHAnsi" w:hAnsiTheme="minorHAnsi" w:cstheme="minorHAnsi"/>
        </w:rPr>
        <w:t>network</w:t>
      </w:r>
      <w:r w:rsidRPr="00DB0AD2">
        <w:rPr>
          <w:rFonts w:asciiTheme="minorHAnsi" w:hAnsiTheme="minorHAnsi" w:cstheme="minorHAnsi"/>
          <w:spacing w:val="-13"/>
        </w:rPr>
        <w:t xml:space="preserve"> </w:t>
      </w:r>
      <w:r w:rsidRPr="00DB0AD2">
        <w:rPr>
          <w:rFonts w:asciiTheme="minorHAnsi" w:hAnsiTheme="minorHAnsi" w:cstheme="minorHAnsi"/>
        </w:rPr>
        <w:t>unless</w:t>
      </w:r>
      <w:r w:rsidRPr="00DB0AD2">
        <w:rPr>
          <w:rFonts w:asciiTheme="minorHAnsi" w:hAnsiTheme="minorHAnsi" w:cstheme="minorHAnsi"/>
          <w:spacing w:val="-6"/>
        </w:rPr>
        <w:t xml:space="preserve"> </w:t>
      </w:r>
      <w:r w:rsidRPr="00DB0AD2">
        <w:rPr>
          <w:rFonts w:asciiTheme="minorHAnsi" w:hAnsiTheme="minorHAnsi" w:cstheme="minorHAnsi"/>
        </w:rPr>
        <w:t>such</w:t>
      </w:r>
      <w:r w:rsidRPr="00DB0AD2">
        <w:rPr>
          <w:rFonts w:asciiTheme="minorHAnsi" w:hAnsiTheme="minorHAnsi" w:cstheme="minorHAnsi"/>
          <w:spacing w:val="-11"/>
        </w:rPr>
        <w:t xml:space="preserve"> </w:t>
      </w:r>
      <w:r w:rsidRPr="00DB0AD2">
        <w:rPr>
          <w:rFonts w:asciiTheme="minorHAnsi" w:hAnsiTheme="minorHAnsi" w:cstheme="minorHAnsi"/>
        </w:rPr>
        <w:t>network</w:t>
      </w:r>
      <w:r w:rsidRPr="00DB0AD2">
        <w:rPr>
          <w:rFonts w:asciiTheme="minorHAnsi" w:hAnsiTheme="minorHAnsi" w:cstheme="minorHAnsi"/>
          <w:spacing w:val="-12"/>
        </w:rPr>
        <w:t xml:space="preserve"> </w:t>
      </w:r>
      <w:r w:rsidRPr="00DB0AD2">
        <w:rPr>
          <w:rFonts w:asciiTheme="minorHAnsi" w:hAnsiTheme="minorHAnsi" w:cstheme="minorHAnsi"/>
        </w:rPr>
        <w:t>blocks</w:t>
      </w:r>
      <w:r w:rsidRPr="00DB0AD2">
        <w:rPr>
          <w:rFonts w:asciiTheme="minorHAnsi" w:hAnsiTheme="minorHAnsi" w:cstheme="minorHAnsi"/>
          <w:spacing w:val="-7"/>
        </w:rPr>
        <w:t xml:space="preserve"> </w:t>
      </w:r>
      <w:r w:rsidRPr="00DB0AD2">
        <w:rPr>
          <w:rFonts w:asciiTheme="minorHAnsi" w:hAnsiTheme="minorHAnsi" w:cstheme="minorHAnsi"/>
        </w:rPr>
        <w:t>the</w:t>
      </w:r>
      <w:r w:rsidRPr="00DB0AD2">
        <w:rPr>
          <w:rFonts w:asciiTheme="minorHAnsi" w:hAnsiTheme="minorHAnsi" w:cstheme="minorHAnsi"/>
          <w:spacing w:val="-10"/>
        </w:rPr>
        <w:t xml:space="preserve"> </w:t>
      </w:r>
      <w:r w:rsidRPr="00DB0AD2">
        <w:rPr>
          <w:rFonts w:asciiTheme="minorHAnsi" w:hAnsiTheme="minorHAnsi" w:cstheme="minorHAnsi"/>
        </w:rPr>
        <w:t>viewing,</w:t>
      </w:r>
      <w:r w:rsidRPr="00DB0AD2">
        <w:rPr>
          <w:rFonts w:asciiTheme="minorHAnsi" w:hAnsiTheme="minorHAnsi" w:cstheme="minorHAnsi"/>
          <w:spacing w:val="-12"/>
        </w:rPr>
        <w:t xml:space="preserve"> </w:t>
      </w:r>
      <w:r w:rsidRPr="00DB0AD2">
        <w:rPr>
          <w:rFonts w:asciiTheme="minorHAnsi" w:hAnsiTheme="minorHAnsi" w:cstheme="minorHAnsi"/>
        </w:rPr>
        <w:t>downloading,</w:t>
      </w:r>
      <w:r w:rsidRPr="00DB0AD2">
        <w:rPr>
          <w:rFonts w:asciiTheme="minorHAnsi" w:hAnsiTheme="minorHAnsi" w:cstheme="minorHAnsi"/>
          <w:spacing w:val="-12"/>
        </w:rPr>
        <w:t xml:space="preserve"> </w:t>
      </w:r>
      <w:r w:rsidRPr="00DB0AD2">
        <w:rPr>
          <w:rFonts w:asciiTheme="minorHAnsi" w:hAnsiTheme="minorHAnsi" w:cstheme="minorHAnsi"/>
        </w:rPr>
        <w:t>and</w:t>
      </w:r>
      <w:r w:rsidRPr="00DB0AD2">
        <w:rPr>
          <w:rFonts w:asciiTheme="minorHAnsi" w:hAnsiTheme="minorHAnsi" w:cstheme="minorHAnsi"/>
          <w:spacing w:val="-5"/>
        </w:rPr>
        <w:t xml:space="preserve"> </w:t>
      </w:r>
      <w:r w:rsidRPr="00DB0AD2">
        <w:rPr>
          <w:rFonts w:asciiTheme="minorHAnsi" w:hAnsiTheme="minorHAnsi" w:cstheme="minorHAnsi"/>
        </w:rPr>
        <w:t>exchanging</w:t>
      </w:r>
      <w:r w:rsidRPr="00DB0AD2">
        <w:rPr>
          <w:rFonts w:asciiTheme="minorHAnsi" w:hAnsiTheme="minorHAnsi" w:cstheme="minorHAnsi"/>
          <w:spacing w:val="-14"/>
        </w:rPr>
        <w:t xml:space="preserve"> </w:t>
      </w:r>
      <w:r w:rsidRPr="00DB0AD2">
        <w:rPr>
          <w:rFonts w:asciiTheme="minorHAnsi" w:hAnsiTheme="minorHAnsi" w:cstheme="minorHAnsi"/>
        </w:rPr>
        <w:t>of pornography, and (b) nothing in subsection (a) limits the use of funds necessary for any federal, state, tribal, or local law enforcement agency or any other entity carrying out criminal investigations, prosecution, or adjudication</w:t>
      </w:r>
      <w:r w:rsidRPr="00DB0AD2">
        <w:rPr>
          <w:rFonts w:asciiTheme="minorHAnsi" w:hAnsiTheme="minorHAnsi" w:cstheme="minorHAnsi"/>
          <w:spacing w:val="-3"/>
        </w:rPr>
        <w:t xml:space="preserve"> </w:t>
      </w:r>
      <w:r w:rsidRPr="00DB0AD2">
        <w:rPr>
          <w:rFonts w:asciiTheme="minorHAnsi" w:hAnsiTheme="minorHAnsi" w:cstheme="minorHAnsi"/>
        </w:rPr>
        <w:t>activities.</w:t>
      </w:r>
    </w:p>
    <w:p w14:paraId="7191805B" w14:textId="77777777" w:rsidR="00105225" w:rsidRPr="00DB0AD2" w:rsidRDefault="00105225" w:rsidP="00105225">
      <w:pPr>
        <w:pStyle w:val="BodyText"/>
        <w:spacing w:before="11"/>
        <w:rPr>
          <w:rFonts w:asciiTheme="minorHAnsi" w:hAnsiTheme="minorHAnsi" w:cstheme="minorHAnsi"/>
        </w:rPr>
      </w:pPr>
    </w:p>
    <w:p w14:paraId="75F6086F" w14:textId="77777777" w:rsidR="00105225" w:rsidRPr="00DB0AD2" w:rsidRDefault="00105225" w:rsidP="00105225">
      <w:pPr>
        <w:pStyle w:val="ListParagraph"/>
        <w:numPr>
          <w:ilvl w:val="0"/>
          <w:numId w:val="7"/>
        </w:numPr>
        <w:tabs>
          <w:tab w:val="left" w:pos="1286"/>
        </w:tabs>
        <w:spacing w:line="223" w:lineRule="auto"/>
        <w:ind w:right="988"/>
        <w:rPr>
          <w:rFonts w:asciiTheme="minorHAnsi" w:hAnsiTheme="minorHAnsi" w:cstheme="minorHAnsi"/>
        </w:rPr>
      </w:pPr>
      <w:r w:rsidRPr="00DB0AD2">
        <w:rPr>
          <w:rFonts w:asciiTheme="minorHAnsi" w:hAnsiTheme="minorHAnsi" w:cstheme="minorHAnsi"/>
        </w:rPr>
        <w:t>The applicant assures that it will comply with the provisions of 23 USC sections 402, 403 and 29 USC section 668 wherein any recipient agency of Federal contracts, subcontracts, and grants shall encourage</w:t>
      </w:r>
      <w:r w:rsidRPr="00DB0AD2">
        <w:rPr>
          <w:rFonts w:asciiTheme="minorHAnsi" w:hAnsiTheme="minorHAnsi" w:cstheme="minorHAnsi"/>
          <w:spacing w:val="-9"/>
        </w:rPr>
        <w:t xml:space="preserve"> </w:t>
      </w:r>
      <w:r w:rsidRPr="00DB0AD2">
        <w:rPr>
          <w:rFonts w:asciiTheme="minorHAnsi" w:hAnsiTheme="minorHAnsi" w:cstheme="minorHAnsi"/>
        </w:rPr>
        <w:t>adoption</w:t>
      </w:r>
      <w:r w:rsidRPr="00DB0AD2">
        <w:rPr>
          <w:rFonts w:asciiTheme="minorHAnsi" w:hAnsiTheme="minorHAnsi" w:cstheme="minorHAnsi"/>
          <w:spacing w:val="-9"/>
        </w:rPr>
        <w:t xml:space="preserve"> </w:t>
      </w:r>
      <w:r w:rsidRPr="00DB0AD2">
        <w:rPr>
          <w:rFonts w:asciiTheme="minorHAnsi" w:hAnsiTheme="minorHAnsi" w:cstheme="minorHAnsi"/>
        </w:rPr>
        <w:t>and</w:t>
      </w:r>
      <w:r w:rsidRPr="00DB0AD2">
        <w:rPr>
          <w:rFonts w:asciiTheme="minorHAnsi" w:hAnsiTheme="minorHAnsi" w:cstheme="minorHAnsi"/>
          <w:spacing w:val="-11"/>
        </w:rPr>
        <w:t xml:space="preserve"> </w:t>
      </w:r>
      <w:r w:rsidRPr="00DB0AD2">
        <w:rPr>
          <w:rFonts w:asciiTheme="minorHAnsi" w:hAnsiTheme="minorHAnsi" w:cstheme="minorHAnsi"/>
        </w:rPr>
        <w:t>enforcement</w:t>
      </w:r>
      <w:r w:rsidRPr="00DB0AD2">
        <w:rPr>
          <w:rFonts w:asciiTheme="minorHAnsi" w:hAnsiTheme="minorHAnsi" w:cstheme="minorHAnsi"/>
          <w:spacing w:val="-7"/>
        </w:rPr>
        <w:t xml:space="preserve"> </w:t>
      </w:r>
      <w:r w:rsidRPr="00DB0AD2">
        <w:rPr>
          <w:rFonts w:asciiTheme="minorHAnsi" w:hAnsiTheme="minorHAnsi" w:cstheme="minorHAnsi"/>
        </w:rPr>
        <w:t>of</w:t>
      </w:r>
      <w:r w:rsidRPr="00DB0AD2">
        <w:rPr>
          <w:rFonts w:asciiTheme="minorHAnsi" w:hAnsiTheme="minorHAnsi" w:cstheme="minorHAnsi"/>
          <w:spacing w:val="-15"/>
        </w:rPr>
        <w:t xml:space="preserve"> </w:t>
      </w:r>
      <w:r w:rsidRPr="00DB0AD2">
        <w:rPr>
          <w:rFonts w:asciiTheme="minorHAnsi" w:hAnsiTheme="minorHAnsi" w:cstheme="minorHAnsi"/>
        </w:rPr>
        <w:t>on-the-job</w:t>
      </w:r>
      <w:r w:rsidRPr="00DB0AD2">
        <w:rPr>
          <w:rFonts w:asciiTheme="minorHAnsi" w:hAnsiTheme="minorHAnsi" w:cstheme="minorHAnsi"/>
          <w:spacing w:val="-6"/>
        </w:rPr>
        <w:t xml:space="preserve"> </w:t>
      </w:r>
      <w:r w:rsidRPr="00DB0AD2">
        <w:rPr>
          <w:rFonts w:asciiTheme="minorHAnsi" w:hAnsiTheme="minorHAnsi" w:cstheme="minorHAnsi"/>
        </w:rPr>
        <w:t>seat</w:t>
      </w:r>
      <w:r w:rsidRPr="00DB0AD2">
        <w:rPr>
          <w:rFonts w:asciiTheme="minorHAnsi" w:hAnsiTheme="minorHAnsi" w:cstheme="minorHAnsi"/>
          <w:spacing w:val="-13"/>
        </w:rPr>
        <w:t xml:space="preserve"> </w:t>
      </w:r>
      <w:r w:rsidRPr="00DB0AD2">
        <w:rPr>
          <w:rFonts w:asciiTheme="minorHAnsi" w:hAnsiTheme="minorHAnsi" w:cstheme="minorHAnsi"/>
        </w:rPr>
        <w:t>belt</w:t>
      </w:r>
      <w:r w:rsidRPr="00DB0AD2">
        <w:rPr>
          <w:rFonts w:asciiTheme="minorHAnsi" w:hAnsiTheme="minorHAnsi" w:cstheme="minorHAnsi"/>
          <w:spacing w:val="-14"/>
        </w:rPr>
        <w:t xml:space="preserve"> </w:t>
      </w:r>
      <w:r w:rsidRPr="00DB0AD2">
        <w:rPr>
          <w:rFonts w:asciiTheme="minorHAnsi" w:hAnsiTheme="minorHAnsi" w:cstheme="minorHAnsi"/>
        </w:rPr>
        <w:t>policies</w:t>
      </w:r>
      <w:r w:rsidRPr="00DB0AD2">
        <w:rPr>
          <w:rFonts w:asciiTheme="minorHAnsi" w:hAnsiTheme="minorHAnsi" w:cstheme="minorHAnsi"/>
          <w:spacing w:val="-8"/>
        </w:rPr>
        <w:t xml:space="preserve"> </w:t>
      </w:r>
      <w:r w:rsidRPr="00DB0AD2">
        <w:rPr>
          <w:rFonts w:asciiTheme="minorHAnsi" w:hAnsiTheme="minorHAnsi" w:cstheme="minorHAnsi"/>
        </w:rPr>
        <w:t>and</w:t>
      </w:r>
      <w:r w:rsidRPr="00DB0AD2">
        <w:rPr>
          <w:rFonts w:asciiTheme="minorHAnsi" w:hAnsiTheme="minorHAnsi" w:cstheme="minorHAnsi"/>
          <w:spacing w:val="-9"/>
        </w:rPr>
        <w:t xml:space="preserve"> </w:t>
      </w:r>
      <w:r w:rsidRPr="00DB0AD2">
        <w:rPr>
          <w:rFonts w:asciiTheme="minorHAnsi" w:hAnsiTheme="minorHAnsi" w:cstheme="minorHAnsi"/>
        </w:rPr>
        <w:t>programs</w:t>
      </w:r>
      <w:r w:rsidRPr="00DB0AD2">
        <w:rPr>
          <w:rFonts w:asciiTheme="minorHAnsi" w:hAnsiTheme="minorHAnsi" w:cstheme="minorHAnsi"/>
          <w:spacing w:val="-7"/>
        </w:rPr>
        <w:t xml:space="preserve"> </w:t>
      </w:r>
      <w:r w:rsidRPr="00DB0AD2">
        <w:rPr>
          <w:rFonts w:asciiTheme="minorHAnsi" w:hAnsiTheme="minorHAnsi" w:cstheme="minorHAnsi"/>
        </w:rPr>
        <w:t>for</w:t>
      </w:r>
      <w:r w:rsidRPr="00DB0AD2">
        <w:rPr>
          <w:rFonts w:asciiTheme="minorHAnsi" w:hAnsiTheme="minorHAnsi" w:cstheme="minorHAnsi"/>
          <w:spacing w:val="-11"/>
        </w:rPr>
        <w:t xml:space="preserve"> </w:t>
      </w:r>
      <w:r w:rsidRPr="00DB0AD2">
        <w:rPr>
          <w:rFonts w:asciiTheme="minorHAnsi" w:hAnsiTheme="minorHAnsi" w:cstheme="minorHAnsi"/>
        </w:rPr>
        <w:t>their</w:t>
      </w:r>
      <w:r w:rsidRPr="00DB0AD2">
        <w:rPr>
          <w:rFonts w:asciiTheme="minorHAnsi" w:hAnsiTheme="minorHAnsi" w:cstheme="minorHAnsi"/>
          <w:spacing w:val="-11"/>
        </w:rPr>
        <w:t xml:space="preserve"> </w:t>
      </w:r>
      <w:r w:rsidRPr="00DB0AD2">
        <w:rPr>
          <w:rFonts w:asciiTheme="minorHAnsi" w:hAnsiTheme="minorHAnsi" w:cstheme="minorHAnsi"/>
        </w:rPr>
        <w:t>employees, contractors,</w:t>
      </w:r>
      <w:r w:rsidRPr="00DB0AD2">
        <w:rPr>
          <w:rFonts w:asciiTheme="minorHAnsi" w:hAnsiTheme="minorHAnsi" w:cstheme="minorHAnsi"/>
          <w:spacing w:val="-13"/>
        </w:rPr>
        <w:t xml:space="preserve"> </w:t>
      </w:r>
      <w:r w:rsidRPr="00DB0AD2">
        <w:rPr>
          <w:rFonts w:asciiTheme="minorHAnsi" w:hAnsiTheme="minorHAnsi" w:cstheme="minorHAnsi"/>
        </w:rPr>
        <w:t>and</w:t>
      </w:r>
      <w:r w:rsidRPr="00DB0AD2">
        <w:rPr>
          <w:rFonts w:asciiTheme="minorHAnsi" w:hAnsiTheme="minorHAnsi" w:cstheme="minorHAnsi"/>
          <w:spacing w:val="-11"/>
        </w:rPr>
        <w:t xml:space="preserve"> </w:t>
      </w:r>
      <w:r w:rsidRPr="00DB0AD2">
        <w:rPr>
          <w:rFonts w:asciiTheme="minorHAnsi" w:hAnsiTheme="minorHAnsi" w:cstheme="minorHAnsi"/>
        </w:rPr>
        <w:t>subrecipients</w:t>
      </w:r>
      <w:r w:rsidRPr="00DB0AD2">
        <w:rPr>
          <w:rFonts w:asciiTheme="minorHAnsi" w:hAnsiTheme="minorHAnsi" w:cstheme="minorHAnsi"/>
          <w:spacing w:val="-6"/>
        </w:rPr>
        <w:t xml:space="preserve"> </w:t>
      </w:r>
      <w:r w:rsidRPr="00DB0AD2">
        <w:rPr>
          <w:rFonts w:asciiTheme="minorHAnsi" w:hAnsiTheme="minorHAnsi" w:cstheme="minorHAnsi"/>
        </w:rPr>
        <w:t>when</w:t>
      </w:r>
      <w:r w:rsidRPr="00DB0AD2">
        <w:rPr>
          <w:rFonts w:asciiTheme="minorHAnsi" w:hAnsiTheme="minorHAnsi" w:cstheme="minorHAnsi"/>
          <w:spacing w:val="-10"/>
        </w:rPr>
        <w:t xml:space="preserve"> </w:t>
      </w:r>
      <w:r w:rsidRPr="00DB0AD2">
        <w:rPr>
          <w:rFonts w:asciiTheme="minorHAnsi" w:hAnsiTheme="minorHAnsi" w:cstheme="minorHAnsi"/>
        </w:rPr>
        <w:t>operating</w:t>
      </w:r>
      <w:r w:rsidRPr="00DB0AD2">
        <w:rPr>
          <w:rFonts w:asciiTheme="minorHAnsi" w:hAnsiTheme="minorHAnsi" w:cstheme="minorHAnsi"/>
          <w:spacing w:val="-13"/>
        </w:rPr>
        <w:t xml:space="preserve"> </w:t>
      </w:r>
      <w:r w:rsidRPr="00DB0AD2">
        <w:rPr>
          <w:rFonts w:asciiTheme="minorHAnsi" w:hAnsiTheme="minorHAnsi" w:cstheme="minorHAnsi"/>
        </w:rPr>
        <w:t>company-owned,</w:t>
      </w:r>
      <w:r w:rsidRPr="00DB0AD2">
        <w:rPr>
          <w:rFonts w:asciiTheme="minorHAnsi" w:hAnsiTheme="minorHAnsi" w:cstheme="minorHAnsi"/>
          <w:spacing w:val="-14"/>
        </w:rPr>
        <w:t xml:space="preserve"> </w:t>
      </w:r>
      <w:r w:rsidRPr="00DB0AD2">
        <w:rPr>
          <w:rFonts w:asciiTheme="minorHAnsi" w:hAnsiTheme="minorHAnsi" w:cstheme="minorHAnsi"/>
        </w:rPr>
        <w:t>rented,</w:t>
      </w:r>
      <w:r w:rsidRPr="00DB0AD2">
        <w:rPr>
          <w:rFonts w:asciiTheme="minorHAnsi" w:hAnsiTheme="minorHAnsi" w:cstheme="minorHAnsi"/>
          <w:spacing w:val="-13"/>
        </w:rPr>
        <w:t xml:space="preserve"> </w:t>
      </w:r>
      <w:r w:rsidRPr="00DB0AD2">
        <w:rPr>
          <w:rFonts w:asciiTheme="minorHAnsi" w:hAnsiTheme="minorHAnsi" w:cstheme="minorHAnsi"/>
        </w:rPr>
        <w:t>or</w:t>
      </w:r>
      <w:r w:rsidRPr="00DB0AD2">
        <w:rPr>
          <w:rFonts w:asciiTheme="minorHAnsi" w:hAnsiTheme="minorHAnsi" w:cstheme="minorHAnsi"/>
          <w:spacing w:val="-11"/>
        </w:rPr>
        <w:t xml:space="preserve"> </w:t>
      </w:r>
      <w:r w:rsidRPr="00DB0AD2">
        <w:rPr>
          <w:rFonts w:asciiTheme="minorHAnsi" w:hAnsiTheme="minorHAnsi" w:cstheme="minorHAnsi"/>
        </w:rPr>
        <w:t>personally</w:t>
      </w:r>
      <w:r w:rsidRPr="00DB0AD2">
        <w:rPr>
          <w:rFonts w:asciiTheme="minorHAnsi" w:hAnsiTheme="minorHAnsi" w:cstheme="minorHAnsi"/>
          <w:spacing w:val="-17"/>
        </w:rPr>
        <w:t xml:space="preserve"> </w:t>
      </w:r>
      <w:r w:rsidRPr="00DB0AD2">
        <w:rPr>
          <w:rFonts w:asciiTheme="minorHAnsi" w:hAnsiTheme="minorHAnsi" w:cstheme="minorHAnsi"/>
        </w:rPr>
        <w:t>owned</w:t>
      </w:r>
      <w:r w:rsidRPr="00DB0AD2">
        <w:rPr>
          <w:rFonts w:asciiTheme="minorHAnsi" w:hAnsiTheme="minorHAnsi" w:cstheme="minorHAnsi"/>
          <w:spacing w:val="-10"/>
        </w:rPr>
        <w:t xml:space="preserve"> </w:t>
      </w:r>
      <w:r w:rsidRPr="00DB0AD2">
        <w:rPr>
          <w:rFonts w:asciiTheme="minorHAnsi" w:hAnsiTheme="minorHAnsi" w:cstheme="minorHAnsi"/>
        </w:rPr>
        <w:t>vehicles.</w:t>
      </w:r>
    </w:p>
    <w:p w14:paraId="7AAE8162" w14:textId="77777777" w:rsidR="00105225" w:rsidRPr="00DB0AD2" w:rsidRDefault="00105225" w:rsidP="00105225">
      <w:pPr>
        <w:pStyle w:val="BodyText"/>
        <w:spacing w:before="4"/>
        <w:rPr>
          <w:rFonts w:asciiTheme="minorHAnsi" w:hAnsiTheme="minorHAnsi" w:cstheme="minorHAnsi"/>
        </w:rPr>
      </w:pPr>
    </w:p>
    <w:p w14:paraId="13A67E92" w14:textId="77777777" w:rsidR="00105225" w:rsidRPr="00DB0AD2" w:rsidRDefault="00105225" w:rsidP="00105225">
      <w:pPr>
        <w:pStyle w:val="ListParagraph"/>
        <w:numPr>
          <w:ilvl w:val="0"/>
          <w:numId w:val="7"/>
        </w:numPr>
        <w:tabs>
          <w:tab w:val="left" w:pos="1286"/>
        </w:tabs>
        <w:spacing w:line="223" w:lineRule="auto"/>
        <w:ind w:right="975"/>
        <w:rPr>
          <w:rFonts w:asciiTheme="minorHAnsi" w:hAnsiTheme="minorHAnsi" w:cstheme="minorHAnsi"/>
        </w:rPr>
      </w:pPr>
      <w:r w:rsidRPr="00DB0AD2">
        <w:rPr>
          <w:rFonts w:asciiTheme="minorHAnsi" w:hAnsiTheme="minorHAnsi" w:cstheme="minorHAnsi"/>
        </w:rPr>
        <w:t>Pursuant to Executive Order 13513, “Federal Leadership on Reducing Text Messaging While Driving,”</w:t>
      </w:r>
      <w:r w:rsidRPr="00DB0AD2">
        <w:rPr>
          <w:rFonts w:asciiTheme="minorHAnsi" w:hAnsiTheme="minorHAnsi" w:cstheme="minorHAnsi"/>
          <w:spacing w:val="-3"/>
        </w:rPr>
        <w:t xml:space="preserve"> </w:t>
      </w:r>
      <w:r w:rsidRPr="00DB0AD2">
        <w:rPr>
          <w:rFonts w:asciiTheme="minorHAnsi" w:hAnsiTheme="minorHAnsi" w:cstheme="minorHAnsi"/>
        </w:rPr>
        <w:t>74</w:t>
      </w:r>
      <w:r w:rsidRPr="00DB0AD2">
        <w:rPr>
          <w:rFonts w:asciiTheme="minorHAnsi" w:hAnsiTheme="minorHAnsi" w:cstheme="minorHAnsi"/>
          <w:spacing w:val="-2"/>
        </w:rPr>
        <w:t xml:space="preserve"> </w:t>
      </w:r>
      <w:r w:rsidRPr="00DB0AD2">
        <w:rPr>
          <w:rFonts w:asciiTheme="minorHAnsi" w:hAnsiTheme="minorHAnsi" w:cstheme="minorHAnsi"/>
        </w:rPr>
        <w:t>Fed</w:t>
      </w:r>
      <w:r w:rsidRPr="00DB0AD2">
        <w:rPr>
          <w:rFonts w:asciiTheme="minorHAnsi" w:hAnsiTheme="minorHAnsi" w:cstheme="minorHAnsi"/>
          <w:spacing w:val="-2"/>
        </w:rPr>
        <w:t xml:space="preserve"> </w:t>
      </w:r>
      <w:r w:rsidRPr="00DB0AD2">
        <w:rPr>
          <w:rFonts w:asciiTheme="minorHAnsi" w:hAnsiTheme="minorHAnsi" w:cstheme="minorHAnsi"/>
        </w:rPr>
        <w:t>Reg.</w:t>
      </w:r>
      <w:r w:rsidRPr="00DB0AD2">
        <w:rPr>
          <w:rFonts w:asciiTheme="minorHAnsi" w:hAnsiTheme="minorHAnsi" w:cstheme="minorHAnsi"/>
          <w:spacing w:val="-5"/>
        </w:rPr>
        <w:t xml:space="preserve"> </w:t>
      </w:r>
      <w:r w:rsidRPr="00DB0AD2">
        <w:rPr>
          <w:rFonts w:asciiTheme="minorHAnsi" w:hAnsiTheme="minorHAnsi" w:cstheme="minorHAnsi"/>
        </w:rPr>
        <w:t>51225</w:t>
      </w:r>
      <w:r w:rsidRPr="00DB0AD2">
        <w:rPr>
          <w:rFonts w:asciiTheme="minorHAnsi" w:hAnsiTheme="minorHAnsi" w:cstheme="minorHAnsi"/>
          <w:spacing w:val="-2"/>
        </w:rPr>
        <w:t xml:space="preserve"> </w:t>
      </w:r>
      <w:r w:rsidRPr="00DB0AD2">
        <w:rPr>
          <w:rFonts w:asciiTheme="minorHAnsi" w:hAnsiTheme="minorHAnsi" w:cstheme="minorHAnsi"/>
        </w:rPr>
        <w:t>(October</w:t>
      </w:r>
      <w:r w:rsidRPr="00DB0AD2">
        <w:rPr>
          <w:rFonts w:asciiTheme="minorHAnsi" w:hAnsiTheme="minorHAnsi" w:cstheme="minorHAnsi"/>
          <w:spacing w:val="-3"/>
        </w:rPr>
        <w:t xml:space="preserve"> </w:t>
      </w:r>
      <w:r w:rsidRPr="00DB0AD2">
        <w:rPr>
          <w:rFonts w:asciiTheme="minorHAnsi" w:hAnsiTheme="minorHAnsi" w:cstheme="minorHAnsi"/>
        </w:rPr>
        <w:t>1,</w:t>
      </w:r>
      <w:r w:rsidRPr="00DB0AD2">
        <w:rPr>
          <w:rFonts w:asciiTheme="minorHAnsi" w:hAnsiTheme="minorHAnsi" w:cstheme="minorHAnsi"/>
          <w:spacing w:val="-5"/>
        </w:rPr>
        <w:t xml:space="preserve"> </w:t>
      </w:r>
      <w:r w:rsidRPr="00DB0AD2">
        <w:rPr>
          <w:rFonts w:asciiTheme="minorHAnsi" w:hAnsiTheme="minorHAnsi" w:cstheme="minorHAnsi"/>
        </w:rPr>
        <w:t>2009),</w:t>
      </w:r>
      <w:r w:rsidRPr="00DB0AD2">
        <w:rPr>
          <w:rFonts w:asciiTheme="minorHAnsi" w:hAnsiTheme="minorHAnsi" w:cstheme="minorHAnsi"/>
          <w:spacing w:val="-6"/>
        </w:rPr>
        <w:t xml:space="preserve"> </w:t>
      </w:r>
      <w:r w:rsidRPr="00DB0AD2">
        <w:rPr>
          <w:rFonts w:asciiTheme="minorHAnsi" w:hAnsiTheme="minorHAnsi" w:cstheme="minorHAnsi"/>
        </w:rPr>
        <w:t>the</w:t>
      </w:r>
      <w:r w:rsidRPr="00DB0AD2">
        <w:rPr>
          <w:rFonts w:asciiTheme="minorHAnsi" w:hAnsiTheme="minorHAnsi" w:cstheme="minorHAnsi"/>
          <w:spacing w:val="-1"/>
        </w:rPr>
        <w:t xml:space="preserve"> </w:t>
      </w:r>
      <w:r w:rsidRPr="00DB0AD2">
        <w:rPr>
          <w:rFonts w:asciiTheme="minorHAnsi" w:hAnsiTheme="minorHAnsi" w:cstheme="minorHAnsi"/>
        </w:rPr>
        <w:t>Department</w:t>
      </w:r>
      <w:r w:rsidRPr="00DB0AD2">
        <w:rPr>
          <w:rFonts w:asciiTheme="minorHAnsi" w:hAnsiTheme="minorHAnsi" w:cstheme="minorHAnsi"/>
          <w:spacing w:val="-6"/>
        </w:rPr>
        <w:t xml:space="preserve"> </w:t>
      </w:r>
      <w:r w:rsidRPr="00DB0AD2">
        <w:rPr>
          <w:rFonts w:asciiTheme="minorHAnsi" w:hAnsiTheme="minorHAnsi" w:cstheme="minorHAnsi"/>
        </w:rPr>
        <w:t>of</w:t>
      </w:r>
      <w:r w:rsidRPr="00DB0AD2">
        <w:rPr>
          <w:rFonts w:asciiTheme="minorHAnsi" w:hAnsiTheme="minorHAnsi" w:cstheme="minorHAnsi"/>
          <w:spacing w:val="-6"/>
        </w:rPr>
        <w:t xml:space="preserve"> </w:t>
      </w:r>
      <w:r w:rsidRPr="00DB0AD2">
        <w:rPr>
          <w:rFonts w:asciiTheme="minorHAnsi" w:hAnsiTheme="minorHAnsi" w:cstheme="minorHAnsi"/>
        </w:rPr>
        <w:t>Justice</w:t>
      </w:r>
      <w:r w:rsidRPr="00DB0AD2">
        <w:rPr>
          <w:rFonts w:asciiTheme="minorHAnsi" w:hAnsiTheme="minorHAnsi" w:cstheme="minorHAnsi"/>
          <w:spacing w:val="-1"/>
        </w:rPr>
        <w:t xml:space="preserve"> </w:t>
      </w:r>
      <w:r w:rsidRPr="00DB0AD2">
        <w:rPr>
          <w:rFonts w:asciiTheme="minorHAnsi" w:hAnsiTheme="minorHAnsi" w:cstheme="minorHAnsi"/>
        </w:rPr>
        <w:t>encourages</w:t>
      </w:r>
      <w:r w:rsidRPr="00DB0AD2">
        <w:rPr>
          <w:rFonts w:asciiTheme="minorHAnsi" w:hAnsiTheme="minorHAnsi" w:cstheme="minorHAnsi"/>
          <w:spacing w:val="-5"/>
        </w:rPr>
        <w:t xml:space="preserve"> </w:t>
      </w:r>
      <w:r w:rsidRPr="00DB0AD2">
        <w:rPr>
          <w:rFonts w:asciiTheme="minorHAnsi" w:hAnsiTheme="minorHAnsi" w:cstheme="minorHAnsi"/>
        </w:rPr>
        <w:t>subrecipients</w:t>
      </w:r>
      <w:r w:rsidRPr="00DB0AD2">
        <w:rPr>
          <w:rFonts w:asciiTheme="minorHAnsi" w:hAnsiTheme="minorHAnsi" w:cstheme="minorHAnsi"/>
          <w:spacing w:val="-4"/>
        </w:rPr>
        <w:t xml:space="preserve"> </w:t>
      </w:r>
      <w:r w:rsidRPr="00DB0AD2">
        <w:rPr>
          <w:rFonts w:asciiTheme="minorHAnsi" w:hAnsiTheme="minorHAnsi" w:cstheme="minorHAnsi"/>
        </w:rPr>
        <w:t>to adopt</w:t>
      </w:r>
      <w:r w:rsidRPr="00DB0AD2">
        <w:rPr>
          <w:rFonts w:asciiTheme="minorHAnsi" w:hAnsiTheme="minorHAnsi" w:cstheme="minorHAnsi"/>
          <w:spacing w:val="-14"/>
        </w:rPr>
        <w:t xml:space="preserve"> </w:t>
      </w:r>
      <w:r w:rsidRPr="00DB0AD2">
        <w:rPr>
          <w:rFonts w:asciiTheme="minorHAnsi" w:hAnsiTheme="minorHAnsi" w:cstheme="minorHAnsi"/>
        </w:rPr>
        <w:t>and</w:t>
      </w:r>
      <w:r w:rsidRPr="00DB0AD2">
        <w:rPr>
          <w:rFonts w:asciiTheme="minorHAnsi" w:hAnsiTheme="minorHAnsi" w:cstheme="minorHAnsi"/>
          <w:spacing w:val="-9"/>
        </w:rPr>
        <w:t xml:space="preserve"> </w:t>
      </w:r>
      <w:r w:rsidRPr="00DB0AD2">
        <w:rPr>
          <w:rFonts w:asciiTheme="minorHAnsi" w:hAnsiTheme="minorHAnsi" w:cstheme="minorHAnsi"/>
        </w:rPr>
        <w:t>enforce</w:t>
      </w:r>
      <w:r w:rsidRPr="00DB0AD2">
        <w:rPr>
          <w:rFonts w:asciiTheme="minorHAnsi" w:hAnsiTheme="minorHAnsi" w:cstheme="minorHAnsi"/>
          <w:spacing w:val="-9"/>
        </w:rPr>
        <w:t xml:space="preserve"> </w:t>
      </w:r>
      <w:r w:rsidRPr="00DB0AD2">
        <w:rPr>
          <w:rFonts w:asciiTheme="minorHAnsi" w:hAnsiTheme="minorHAnsi" w:cstheme="minorHAnsi"/>
        </w:rPr>
        <w:t>policies</w:t>
      </w:r>
      <w:r w:rsidRPr="00DB0AD2">
        <w:rPr>
          <w:rFonts w:asciiTheme="minorHAnsi" w:hAnsiTheme="minorHAnsi" w:cstheme="minorHAnsi"/>
          <w:spacing w:val="-10"/>
        </w:rPr>
        <w:t xml:space="preserve"> </w:t>
      </w:r>
      <w:r w:rsidRPr="00DB0AD2">
        <w:rPr>
          <w:rFonts w:asciiTheme="minorHAnsi" w:hAnsiTheme="minorHAnsi" w:cstheme="minorHAnsi"/>
        </w:rPr>
        <w:t>banning</w:t>
      </w:r>
      <w:r w:rsidRPr="00DB0AD2">
        <w:rPr>
          <w:rFonts w:asciiTheme="minorHAnsi" w:hAnsiTheme="minorHAnsi" w:cstheme="minorHAnsi"/>
          <w:spacing w:val="-13"/>
        </w:rPr>
        <w:t xml:space="preserve"> </w:t>
      </w:r>
      <w:r w:rsidRPr="00DB0AD2">
        <w:rPr>
          <w:rFonts w:asciiTheme="minorHAnsi" w:hAnsiTheme="minorHAnsi" w:cstheme="minorHAnsi"/>
        </w:rPr>
        <w:t>employees</w:t>
      </w:r>
      <w:r w:rsidRPr="00DB0AD2">
        <w:rPr>
          <w:rFonts w:asciiTheme="minorHAnsi" w:hAnsiTheme="minorHAnsi" w:cstheme="minorHAnsi"/>
          <w:spacing w:val="-6"/>
        </w:rPr>
        <w:t xml:space="preserve"> </w:t>
      </w:r>
      <w:r w:rsidRPr="00DB0AD2">
        <w:rPr>
          <w:rFonts w:asciiTheme="minorHAnsi" w:hAnsiTheme="minorHAnsi" w:cstheme="minorHAnsi"/>
        </w:rPr>
        <w:t>from</w:t>
      </w:r>
      <w:r w:rsidRPr="00DB0AD2">
        <w:rPr>
          <w:rFonts w:asciiTheme="minorHAnsi" w:hAnsiTheme="minorHAnsi" w:cstheme="minorHAnsi"/>
          <w:spacing w:val="-11"/>
        </w:rPr>
        <w:t xml:space="preserve"> </w:t>
      </w:r>
      <w:r w:rsidRPr="00DB0AD2">
        <w:rPr>
          <w:rFonts w:asciiTheme="minorHAnsi" w:hAnsiTheme="minorHAnsi" w:cstheme="minorHAnsi"/>
        </w:rPr>
        <w:t>text</w:t>
      </w:r>
      <w:r w:rsidRPr="00DB0AD2">
        <w:rPr>
          <w:rFonts w:asciiTheme="minorHAnsi" w:hAnsiTheme="minorHAnsi" w:cstheme="minorHAnsi"/>
          <w:spacing w:val="-14"/>
        </w:rPr>
        <w:t xml:space="preserve"> </w:t>
      </w:r>
      <w:r w:rsidRPr="00DB0AD2">
        <w:rPr>
          <w:rFonts w:asciiTheme="minorHAnsi" w:hAnsiTheme="minorHAnsi" w:cstheme="minorHAnsi"/>
        </w:rPr>
        <w:t>messaging</w:t>
      </w:r>
      <w:r w:rsidRPr="00DB0AD2">
        <w:rPr>
          <w:rFonts w:asciiTheme="minorHAnsi" w:hAnsiTheme="minorHAnsi" w:cstheme="minorHAnsi"/>
          <w:spacing w:val="-8"/>
        </w:rPr>
        <w:t xml:space="preserve"> </w:t>
      </w:r>
      <w:r w:rsidRPr="00DB0AD2">
        <w:rPr>
          <w:rFonts w:asciiTheme="minorHAnsi" w:hAnsiTheme="minorHAnsi" w:cstheme="minorHAnsi"/>
        </w:rPr>
        <w:t>while</w:t>
      </w:r>
      <w:r w:rsidRPr="00DB0AD2">
        <w:rPr>
          <w:rFonts w:asciiTheme="minorHAnsi" w:hAnsiTheme="minorHAnsi" w:cstheme="minorHAnsi"/>
          <w:spacing w:val="-8"/>
        </w:rPr>
        <w:t xml:space="preserve"> </w:t>
      </w:r>
      <w:r w:rsidRPr="00DB0AD2">
        <w:rPr>
          <w:rFonts w:asciiTheme="minorHAnsi" w:hAnsiTheme="minorHAnsi" w:cstheme="minorHAnsi"/>
        </w:rPr>
        <w:t>driving</w:t>
      </w:r>
      <w:r w:rsidRPr="00DB0AD2">
        <w:rPr>
          <w:rFonts w:asciiTheme="minorHAnsi" w:hAnsiTheme="minorHAnsi" w:cstheme="minorHAnsi"/>
          <w:spacing w:val="-9"/>
        </w:rPr>
        <w:t xml:space="preserve"> </w:t>
      </w:r>
      <w:r w:rsidRPr="00DB0AD2">
        <w:rPr>
          <w:rFonts w:asciiTheme="minorHAnsi" w:hAnsiTheme="minorHAnsi" w:cstheme="minorHAnsi"/>
        </w:rPr>
        <w:t>any</w:t>
      </w:r>
      <w:r w:rsidRPr="00DB0AD2">
        <w:rPr>
          <w:rFonts w:asciiTheme="minorHAnsi" w:hAnsiTheme="minorHAnsi" w:cstheme="minorHAnsi"/>
          <w:spacing w:val="-17"/>
        </w:rPr>
        <w:t xml:space="preserve"> </w:t>
      </w:r>
      <w:r w:rsidRPr="00DB0AD2">
        <w:rPr>
          <w:rFonts w:asciiTheme="minorHAnsi" w:hAnsiTheme="minorHAnsi" w:cstheme="minorHAnsi"/>
        </w:rPr>
        <w:t>vehicle</w:t>
      </w:r>
      <w:r w:rsidRPr="00DB0AD2">
        <w:rPr>
          <w:rFonts w:asciiTheme="minorHAnsi" w:hAnsiTheme="minorHAnsi" w:cstheme="minorHAnsi"/>
          <w:spacing w:val="-9"/>
        </w:rPr>
        <w:t xml:space="preserve"> </w:t>
      </w:r>
      <w:proofErr w:type="gramStart"/>
      <w:r w:rsidRPr="00DB0AD2">
        <w:rPr>
          <w:rFonts w:asciiTheme="minorHAnsi" w:hAnsiTheme="minorHAnsi" w:cstheme="minorHAnsi"/>
        </w:rPr>
        <w:t>during</w:t>
      </w:r>
      <w:r w:rsidRPr="00DB0AD2">
        <w:rPr>
          <w:rFonts w:asciiTheme="minorHAnsi" w:hAnsiTheme="minorHAnsi" w:cstheme="minorHAnsi"/>
          <w:spacing w:val="-14"/>
        </w:rPr>
        <w:t xml:space="preserve"> </w:t>
      </w:r>
      <w:r w:rsidRPr="00DB0AD2">
        <w:rPr>
          <w:rFonts w:asciiTheme="minorHAnsi" w:hAnsiTheme="minorHAnsi" w:cstheme="minorHAnsi"/>
        </w:rPr>
        <w:t>the course of</w:t>
      </w:r>
      <w:proofErr w:type="gramEnd"/>
      <w:r w:rsidRPr="00DB0AD2">
        <w:rPr>
          <w:rFonts w:asciiTheme="minorHAnsi" w:hAnsiTheme="minorHAnsi" w:cstheme="minorHAnsi"/>
        </w:rPr>
        <w:t xml:space="preserve"> performing work funded by this grant, and to establish workplace safety policies and conduct education,</w:t>
      </w:r>
      <w:r w:rsidRPr="00DB0AD2">
        <w:rPr>
          <w:rFonts w:asciiTheme="minorHAnsi" w:hAnsiTheme="minorHAnsi" w:cstheme="minorHAnsi"/>
          <w:spacing w:val="-7"/>
        </w:rPr>
        <w:t xml:space="preserve"> </w:t>
      </w:r>
      <w:r w:rsidRPr="00DB0AD2">
        <w:rPr>
          <w:rFonts w:asciiTheme="minorHAnsi" w:hAnsiTheme="minorHAnsi" w:cstheme="minorHAnsi"/>
        </w:rPr>
        <w:t>awareness,</w:t>
      </w:r>
      <w:r w:rsidRPr="00DB0AD2">
        <w:rPr>
          <w:rFonts w:asciiTheme="minorHAnsi" w:hAnsiTheme="minorHAnsi" w:cstheme="minorHAnsi"/>
          <w:spacing w:val="-7"/>
        </w:rPr>
        <w:t xml:space="preserve"> </w:t>
      </w:r>
      <w:r w:rsidRPr="00DB0AD2">
        <w:rPr>
          <w:rFonts w:asciiTheme="minorHAnsi" w:hAnsiTheme="minorHAnsi" w:cstheme="minorHAnsi"/>
        </w:rPr>
        <w:t>and</w:t>
      </w:r>
      <w:r w:rsidRPr="00DB0AD2">
        <w:rPr>
          <w:rFonts w:asciiTheme="minorHAnsi" w:hAnsiTheme="minorHAnsi" w:cstheme="minorHAnsi"/>
          <w:spacing w:val="-4"/>
        </w:rPr>
        <w:t xml:space="preserve"> </w:t>
      </w:r>
      <w:r w:rsidRPr="00DB0AD2">
        <w:rPr>
          <w:rFonts w:asciiTheme="minorHAnsi" w:hAnsiTheme="minorHAnsi" w:cstheme="minorHAnsi"/>
        </w:rPr>
        <w:t>other</w:t>
      </w:r>
      <w:r w:rsidRPr="00DB0AD2">
        <w:rPr>
          <w:rFonts w:asciiTheme="minorHAnsi" w:hAnsiTheme="minorHAnsi" w:cstheme="minorHAnsi"/>
          <w:spacing w:val="-5"/>
        </w:rPr>
        <w:t xml:space="preserve"> </w:t>
      </w:r>
      <w:r w:rsidRPr="00DB0AD2">
        <w:rPr>
          <w:rFonts w:asciiTheme="minorHAnsi" w:hAnsiTheme="minorHAnsi" w:cstheme="minorHAnsi"/>
        </w:rPr>
        <w:t>outreach</w:t>
      </w:r>
      <w:r w:rsidRPr="00DB0AD2">
        <w:rPr>
          <w:rFonts w:asciiTheme="minorHAnsi" w:hAnsiTheme="minorHAnsi" w:cstheme="minorHAnsi"/>
          <w:spacing w:val="-4"/>
        </w:rPr>
        <w:t xml:space="preserve"> </w:t>
      </w:r>
      <w:r w:rsidRPr="00DB0AD2">
        <w:rPr>
          <w:rFonts w:asciiTheme="minorHAnsi" w:hAnsiTheme="minorHAnsi" w:cstheme="minorHAnsi"/>
        </w:rPr>
        <w:t>to</w:t>
      </w:r>
      <w:r w:rsidRPr="00DB0AD2">
        <w:rPr>
          <w:rFonts w:asciiTheme="minorHAnsi" w:hAnsiTheme="minorHAnsi" w:cstheme="minorHAnsi"/>
          <w:spacing w:val="-4"/>
        </w:rPr>
        <w:t xml:space="preserve"> </w:t>
      </w:r>
      <w:r w:rsidRPr="00DB0AD2">
        <w:rPr>
          <w:rFonts w:asciiTheme="minorHAnsi" w:hAnsiTheme="minorHAnsi" w:cstheme="minorHAnsi"/>
        </w:rPr>
        <w:t>decrease</w:t>
      </w:r>
      <w:r w:rsidRPr="00DB0AD2">
        <w:rPr>
          <w:rFonts w:asciiTheme="minorHAnsi" w:hAnsiTheme="minorHAnsi" w:cstheme="minorHAnsi"/>
          <w:spacing w:val="-3"/>
        </w:rPr>
        <w:t xml:space="preserve"> </w:t>
      </w:r>
      <w:r w:rsidRPr="00DB0AD2">
        <w:rPr>
          <w:rFonts w:asciiTheme="minorHAnsi" w:hAnsiTheme="minorHAnsi" w:cstheme="minorHAnsi"/>
        </w:rPr>
        <w:t>crashes</w:t>
      </w:r>
      <w:r w:rsidRPr="00DB0AD2">
        <w:rPr>
          <w:rFonts w:asciiTheme="minorHAnsi" w:hAnsiTheme="minorHAnsi" w:cstheme="minorHAnsi"/>
          <w:spacing w:val="-6"/>
        </w:rPr>
        <w:t xml:space="preserve"> </w:t>
      </w:r>
      <w:r w:rsidRPr="00DB0AD2">
        <w:rPr>
          <w:rFonts w:asciiTheme="minorHAnsi" w:hAnsiTheme="minorHAnsi" w:cstheme="minorHAnsi"/>
        </w:rPr>
        <w:t>caused</w:t>
      </w:r>
      <w:r w:rsidRPr="00DB0AD2">
        <w:rPr>
          <w:rFonts w:asciiTheme="minorHAnsi" w:hAnsiTheme="minorHAnsi" w:cstheme="minorHAnsi"/>
          <w:spacing w:val="-3"/>
        </w:rPr>
        <w:t xml:space="preserve"> </w:t>
      </w:r>
      <w:r w:rsidRPr="00DB0AD2">
        <w:rPr>
          <w:rFonts w:asciiTheme="minorHAnsi" w:hAnsiTheme="minorHAnsi" w:cstheme="minorHAnsi"/>
        </w:rPr>
        <w:t>by</w:t>
      </w:r>
      <w:r w:rsidRPr="00DB0AD2">
        <w:rPr>
          <w:rFonts w:asciiTheme="minorHAnsi" w:hAnsiTheme="minorHAnsi" w:cstheme="minorHAnsi"/>
          <w:spacing w:val="-17"/>
        </w:rPr>
        <w:t xml:space="preserve"> </w:t>
      </w:r>
      <w:r w:rsidRPr="00DB0AD2">
        <w:rPr>
          <w:rFonts w:asciiTheme="minorHAnsi" w:hAnsiTheme="minorHAnsi" w:cstheme="minorHAnsi"/>
        </w:rPr>
        <w:t>distracted</w:t>
      </w:r>
      <w:r w:rsidRPr="00DB0AD2">
        <w:rPr>
          <w:rFonts w:asciiTheme="minorHAnsi" w:hAnsiTheme="minorHAnsi" w:cstheme="minorHAnsi"/>
          <w:spacing w:val="-3"/>
        </w:rPr>
        <w:t xml:space="preserve"> </w:t>
      </w:r>
      <w:r w:rsidRPr="00DB0AD2">
        <w:rPr>
          <w:rFonts w:asciiTheme="minorHAnsi" w:hAnsiTheme="minorHAnsi" w:cstheme="minorHAnsi"/>
        </w:rPr>
        <w:t>drivers.</w:t>
      </w:r>
    </w:p>
    <w:p w14:paraId="75526527" w14:textId="77777777" w:rsidR="00105225" w:rsidRPr="00DB0AD2" w:rsidRDefault="00105225" w:rsidP="00105225">
      <w:pPr>
        <w:pStyle w:val="BodyText"/>
        <w:rPr>
          <w:rFonts w:asciiTheme="minorHAnsi" w:hAnsiTheme="minorHAnsi" w:cstheme="minorHAnsi"/>
        </w:rPr>
      </w:pPr>
    </w:p>
    <w:p w14:paraId="74FF7942" w14:textId="77777777" w:rsidR="00105225" w:rsidRPr="00DB0AD2" w:rsidRDefault="00105225" w:rsidP="00105225">
      <w:pPr>
        <w:spacing w:before="1" w:line="237" w:lineRule="auto"/>
        <w:ind w:left="860" w:right="979"/>
        <w:jc w:val="both"/>
        <w:rPr>
          <w:rFonts w:asciiTheme="minorHAnsi" w:hAnsiTheme="minorHAnsi" w:cstheme="minorHAnsi"/>
          <w:b/>
          <w:bCs/>
          <w:iCs/>
          <w:color w:val="A5A5A5" w:themeColor="accent3"/>
        </w:rPr>
      </w:pPr>
      <w:r w:rsidRPr="00DB0AD2">
        <w:rPr>
          <w:rFonts w:asciiTheme="minorHAnsi" w:hAnsiTheme="minorHAnsi" w:cstheme="minorHAnsi"/>
          <w:b/>
          <w:bCs/>
          <w:iCs/>
          <w:color w:val="A5A5A5" w:themeColor="accent3"/>
        </w:rPr>
        <w:t xml:space="preserve">Federal Standard Assurances: </w:t>
      </w:r>
    </w:p>
    <w:p w14:paraId="07DBCEFE" w14:textId="77777777" w:rsidR="00105225" w:rsidRPr="00DB0AD2" w:rsidRDefault="00105225" w:rsidP="00105225">
      <w:pPr>
        <w:spacing w:before="1" w:line="237" w:lineRule="auto"/>
        <w:ind w:left="860" w:right="979"/>
        <w:jc w:val="both"/>
        <w:rPr>
          <w:rFonts w:asciiTheme="minorHAnsi" w:hAnsiTheme="minorHAnsi" w:cstheme="minorHAnsi"/>
          <w:i/>
        </w:rPr>
      </w:pPr>
      <w:r w:rsidRPr="00DB0AD2">
        <w:rPr>
          <w:rFonts w:asciiTheme="minorHAnsi" w:hAnsiTheme="minorHAnsi" w:cstheme="minorHAnsi"/>
          <w:i/>
        </w:rPr>
        <w:t>The</w:t>
      </w:r>
      <w:r w:rsidRPr="00DB0AD2">
        <w:rPr>
          <w:rFonts w:asciiTheme="minorHAnsi" w:hAnsiTheme="minorHAnsi" w:cstheme="minorHAnsi"/>
          <w:i/>
          <w:spacing w:val="-7"/>
        </w:rPr>
        <w:t xml:space="preserve"> </w:t>
      </w:r>
      <w:r w:rsidRPr="00DB0AD2">
        <w:rPr>
          <w:rFonts w:asciiTheme="minorHAnsi" w:hAnsiTheme="minorHAnsi" w:cstheme="minorHAnsi"/>
          <w:i/>
        </w:rPr>
        <w:t>Applicant</w:t>
      </w:r>
      <w:r w:rsidRPr="00DB0AD2">
        <w:rPr>
          <w:rFonts w:asciiTheme="minorHAnsi" w:hAnsiTheme="minorHAnsi" w:cstheme="minorHAnsi"/>
          <w:i/>
          <w:spacing w:val="-9"/>
        </w:rPr>
        <w:t xml:space="preserve"> </w:t>
      </w:r>
      <w:r w:rsidRPr="00DB0AD2">
        <w:rPr>
          <w:rFonts w:asciiTheme="minorHAnsi" w:hAnsiTheme="minorHAnsi" w:cstheme="minorHAnsi"/>
          <w:i/>
        </w:rPr>
        <w:t>hereby</w:t>
      </w:r>
      <w:r w:rsidRPr="00DB0AD2">
        <w:rPr>
          <w:rFonts w:asciiTheme="minorHAnsi" w:hAnsiTheme="minorHAnsi" w:cstheme="minorHAnsi"/>
          <w:i/>
          <w:spacing w:val="-8"/>
        </w:rPr>
        <w:t xml:space="preserve"> </w:t>
      </w:r>
      <w:r w:rsidRPr="00DB0AD2">
        <w:rPr>
          <w:rFonts w:asciiTheme="minorHAnsi" w:hAnsiTheme="minorHAnsi" w:cstheme="minorHAnsi"/>
          <w:i/>
        </w:rPr>
        <w:t>assures</w:t>
      </w:r>
      <w:r w:rsidRPr="00DB0AD2">
        <w:rPr>
          <w:rFonts w:asciiTheme="minorHAnsi" w:hAnsiTheme="minorHAnsi" w:cstheme="minorHAnsi"/>
          <w:i/>
          <w:spacing w:val="-9"/>
        </w:rPr>
        <w:t xml:space="preserve"> </w:t>
      </w:r>
      <w:r w:rsidRPr="00DB0AD2">
        <w:rPr>
          <w:rFonts w:asciiTheme="minorHAnsi" w:hAnsiTheme="minorHAnsi" w:cstheme="minorHAnsi"/>
          <w:i/>
        </w:rPr>
        <w:t>and</w:t>
      </w:r>
      <w:r w:rsidRPr="00DB0AD2">
        <w:rPr>
          <w:rFonts w:asciiTheme="minorHAnsi" w:hAnsiTheme="minorHAnsi" w:cstheme="minorHAnsi"/>
          <w:i/>
          <w:spacing w:val="-6"/>
        </w:rPr>
        <w:t xml:space="preserve"> </w:t>
      </w:r>
      <w:r w:rsidRPr="00DB0AD2">
        <w:rPr>
          <w:rFonts w:asciiTheme="minorHAnsi" w:hAnsiTheme="minorHAnsi" w:cstheme="minorHAnsi"/>
          <w:i/>
        </w:rPr>
        <w:t>certifies</w:t>
      </w:r>
      <w:r w:rsidRPr="00DB0AD2">
        <w:rPr>
          <w:rFonts w:asciiTheme="minorHAnsi" w:hAnsiTheme="minorHAnsi" w:cstheme="minorHAnsi"/>
          <w:i/>
          <w:spacing w:val="-4"/>
        </w:rPr>
        <w:t xml:space="preserve"> </w:t>
      </w:r>
      <w:r w:rsidRPr="00DB0AD2">
        <w:rPr>
          <w:rFonts w:asciiTheme="minorHAnsi" w:hAnsiTheme="minorHAnsi" w:cstheme="minorHAnsi"/>
          <w:i/>
        </w:rPr>
        <w:t>compliance</w:t>
      </w:r>
      <w:r w:rsidRPr="00DB0AD2">
        <w:rPr>
          <w:rFonts w:asciiTheme="minorHAnsi" w:hAnsiTheme="minorHAnsi" w:cstheme="minorHAnsi"/>
          <w:i/>
          <w:spacing w:val="-1"/>
        </w:rPr>
        <w:t xml:space="preserve"> </w:t>
      </w:r>
      <w:r w:rsidRPr="00DB0AD2">
        <w:rPr>
          <w:rFonts w:asciiTheme="minorHAnsi" w:hAnsiTheme="minorHAnsi" w:cstheme="minorHAnsi"/>
          <w:i/>
        </w:rPr>
        <w:t>with</w:t>
      </w:r>
      <w:r w:rsidRPr="00DB0AD2">
        <w:rPr>
          <w:rFonts w:asciiTheme="minorHAnsi" w:hAnsiTheme="minorHAnsi" w:cstheme="minorHAnsi"/>
          <w:i/>
          <w:spacing w:val="-6"/>
        </w:rPr>
        <w:t xml:space="preserve"> </w:t>
      </w:r>
      <w:r w:rsidRPr="00DB0AD2">
        <w:rPr>
          <w:rFonts w:asciiTheme="minorHAnsi" w:hAnsiTheme="minorHAnsi" w:cstheme="minorHAnsi"/>
          <w:i/>
        </w:rPr>
        <w:t>all</w:t>
      </w:r>
      <w:r w:rsidRPr="00DB0AD2">
        <w:rPr>
          <w:rFonts w:asciiTheme="minorHAnsi" w:hAnsiTheme="minorHAnsi" w:cstheme="minorHAnsi"/>
          <w:i/>
          <w:spacing w:val="-8"/>
        </w:rPr>
        <w:t xml:space="preserve"> </w:t>
      </w:r>
      <w:r w:rsidRPr="00DB0AD2">
        <w:rPr>
          <w:rFonts w:asciiTheme="minorHAnsi" w:hAnsiTheme="minorHAnsi" w:cstheme="minorHAnsi"/>
          <w:i/>
        </w:rPr>
        <w:t>applicable</w:t>
      </w:r>
      <w:r w:rsidRPr="00DB0AD2">
        <w:rPr>
          <w:rFonts w:asciiTheme="minorHAnsi" w:hAnsiTheme="minorHAnsi" w:cstheme="minorHAnsi"/>
          <w:i/>
          <w:spacing w:val="-5"/>
        </w:rPr>
        <w:t xml:space="preserve"> </w:t>
      </w:r>
      <w:r w:rsidRPr="00DB0AD2">
        <w:rPr>
          <w:rFonts w:asciiTheme="minorHAnsi" w:hAnsiTheme="minorHAnsi" w:cstheme="minorHAnsi"/>
          <w:i/>
        </w:rPr>
        <w:t>Federal</w:t>
      </w:r>
      <w:r w:rsidRPr="00DB0AD2">
        <w:rPr>
          <w:rFonts w:asciiTheme="minorHAnsi" w:hAnsiTheme="minorHAnsi" w:cstheme="minorHAnsi"/>
          <w:i/>
          <w:spacing w:val="-8"/>
        </w:rPr>
        <w:t xml:space="preserve"> </w:t>
      </w:r>
      <w:r w:rsidRPr="00DB0AD2">
        <w:rPr>
          <w:rFonts w:asciiTheme="minorHAnsi" w:hAnsiTheme="minorHAnsi" w:cstheme="minorHAnsi"/>
          <w:i/>
        </w:rPr>
        <w:t>statutes,</w:t>
      </w:r>
      <w:r w:rsidRPr="00DB0AD2">
        <w:rPr>
          <w:rFonts w:asciiTheme="minorHAnsi" w:hAnsiTheme="minorHAnsi" w:cstheme="minorHAnsi"/>
          <w:i/>
          <w:spacing w:val="-10"/>
        </w:rPr>
        <w:t xml:space="preserve"> </w:t>
      </w:r>
      <w:r w:rsidRPr="00DB0AD2">
        <w:rPr>
          <w:rFonts w:asciiTheme="minorHAnsi" w:hAnsiTheme="minorHAnsi" w:cstheme="minorHAnsi"/>
          <w:i/>
        </w:rPr>
        <w:t>regulations, policies,</w:t>
      </w:r>
      <w:r w:rsidRPr="00DB0AD2">
        <w:rPr>
          <w:rFonts w:asciiTheme="minorHAnsi" w:hAnsiTheme="minorHAnsi" w:cstheme="minorHAnsi"/>
          <w:i/>
          <w:spacing w:val="-12"/>
        </w:rPr>
        <w:t xml:space="preserve"> </w:t>
      </w:r>
      <w:r w:rsidRPr="00DB0AD2">
        <w:rPr>
          <w:rFonts w:asciiTheme="minorHAnsi" w:hAnsiTheme="minorHAnsi" w:cstheme="minorHAnsi"/>
          <w:i/>
        </w:rPr>
        <w:t>guidelines,</w:t>
      </w:r>
      <w:r w:rsidRPr="00DB0AD2">
        <w:rPr>
          <w:rFonts w:asciiTheme="minorHAnsi" w:hAnsiTheme="minorHAnsi" w:cstheme="minorHAnsi"/>
          <w:i/>
          <w:spacing w:val="-7"/>
        </w:rPr>
        <w:t xml:space="preserve"> </w:t>
      </w:r>
      <w:r w:rsidRPr="00DB0AD2">
        <w:rPr>
          <w:rFonts w:asciiTheme="minorHAnsi" w:hAnsiTheme="minorHAnsi" w:cstheme="minorHAnsi"/>
          <w:i/>
        </w:rPr>
        <w:t>and</w:t>
      </w:r>
      <w:r w:rsidRPr="00DB0AD2">
        <w:rPr>
          <w:rFonts w:asciiTheme="minorHAnsi" w:hAnsiTheme="minorHAnsi" w:cstheme="minorHAnsi"/>
          <w:i/>
          <w:spacing w:val="-4"/>
        </w:rPr>
        <w:t xml:space="preserve"> </w:t>
      </w:r>
      <w:r w:rsidRPr="00DB0AD2">
        <w:rPr>
          <w:rFonts w:asciiTheme="minorHAnsi" w:hAnsiTheme="minorHAnsi" w:cstheme="minorHAnsi"/>
          <w:i/>
        </w:rPr>
        <w:t>requirements,</w:t>
      </w:r>
      <w:r w:rsidRPr="00DB0AD2">
        <w:rPr>
          <w:rFonts w:asciiTheme="minorHAnsi" w:hAnsiTheme="minorHAnsi" w:cstheme="minorHAnsi"/>
          <w:i/>
          <w:spacing w:val="-6"/>
        </w:rPr>
        <w:t xml:space="preserve"> </w:t>
      </w:r>
      <w:r w:rsidRPr="00DB0AD2">
        <w:rPr>
          <w:rFonts w:asciiTheme="minorHAnsi" w:hAnsiTheme="minorHAnsi" w:cstheme="minorHAnsi"/>
          <w:i/>
        </w:rPr>
        <w:t>including</w:t>
      </w:r>
      <w:r w:rsidRPr="00DB0AD2">
        <w:rPr>
          <w:rFonts w:asciiTheme="minorHAnsi" w:hAnsiTheme="minorHAnsi" w:cstheme="minorHAnsi"/>
          <w:i/>
          <w:spacing w:val="-3"/>
        </w:rPr>
        <w:t xml:space="preserve"> </w:t>
      </w:r>
      <w:r w:rsidRPr="00DB0AD2">
        <w:rPr>
          <w:rFonts w:asciiTheme="minorHAnsi" w:hAnsiTheme="minorHAnsi" w:cstheme="minorHAnsi"/>
          <w:i/>
          <w:spacing w:val="-2"/>
        </w:rPr>
        <w:t>OMB</w:t>
      </w:r>
      <w:r w:rsidRPr="00DB0AD2">
        <w:rPr>
          <w:rFonts w:asciiTheme="minorHAnsi" w:hAnsiTheme="minorHAnsi" w:cstheme="minorHAnsi"/>
          <w:i/>
          <w:spacing w:val="-9"/>
        </w:rPr>
        <w:t xml:space="preserve"> </w:t>
      </w:r>
      <w:r w:rsidRPr="00DB0AD2">
        <w:rPr>
          <w:rFonts w:asciiTheme="minorHAnsi" w:hAnsiTheme="minorHAnsi" w:cstheme="minorHAnsi"/>
          <w:i/>
        </w:rPr>
        <w:t>Circulars</w:t>
      </w:r>
      <w:r w:rsidRPr="00DB0AD2">
        <w:rPr>
          <w:rFonts w:asciiTheme="minorHAnsi" w:hAnsiTheme="minorHAnsi" w:cstheme="minorHAnsi"/>
          <w:i/>
          <w:spacing w:val="-6"/>
        </w:rPr>
        <w:t xml:space="preserve"> </w:t>
      </w:r>
      <w:r w:rsidRPr="00DB0AD2">
        <w:rPr>
          <w:rFonts w:asciiTheme="minorHAnsi" w:hAnsiTheme="minorHAnsi" w:cstheme="minorHAnsi"/>
          <w:i/>
        </w:rPr>
        <w:t>A-21,</w:t>
      </w:r>
      <w:r w:rsidRPr="00DB0AD2">
        <w:rPr>
          <w:rFonts w:asciiTheme="minorHAnsi" w:hAnsiTheme="minorHAnsi" w:cstheme="minorHAnsi"/>
          <w:i/>
          <w:spacing w:val="-8"/>
        </w:rPr>
        <w:t xml:space="preserve"> </w:t>
      </w:r>
      <w:r w:rsidRPr="00DB0AD2">
        <w:rPr>
          <w:rFonts w:asciiTheme="minorHAnsi" w:hAnsiTheme="minorHAnsi" w:cstheme="minorHAnsi"/>
          <w:i/>
        </w:rPr>
        <w:t>A-87,</w:t>
      </w:r>
      <w:r w:rsidRPr="00DB0AD2">
        <w:rPr>
          <w:rFonts w:asciiTheme="minorHAnsi" w:hAnsiTheme="minorHAnsi" w:cstheme="minorHAnsi"/>
          <w:i/>
          <w:spacing w:val="-9"/>
        </w:rPr>
        <w:t xml:space="preserve"> </w:t>
      </w:r>
      <w:r w:rsidRPr="00DB0AD2">
        <w:rPr>
          <w:rFonts w:asciiTheme="minorHAnsi" w:hAnsiTheme="minorHAnsi" w:cstheme="minorHAnsi"/>
          <w:i/>
        </w:rPr>
        <w:t>A-102,</w:t>
      </w:r>
      <w:r w:rsidRPr="00DB0AD2">
        <w:rPr>
          <w:rFonts w:asciiTheme="minorHAnsi" w:hAnsiTheme="minorHAnsi" w:cstheme="minorHAnsi"/>
          <w:i/>
          <w:spacing w:val="-8"/>
        </w:rPr>
        <w:t xml:space="preserve"> </w:t>
      </w:r>
      <w:r w:rsidRPr="00DB0AD2">
        <w:rPr>
          <w:rFonts w:asciiTheme="minorHAnsi" w:hAnsiTheme="minorHAnsi" w:cstheme="minorHAnsi"/>
          <w:i/>
        </w:rPr>
        <w:t>A-110,</w:t>
      </w:r>
      <w:r w:rsidRPr="00DB0AD2">
        <w:rPr>
          <w:rFonts w:asciiTheme="minorHAnsi" w:hAnsiTheme="minorHAnsi" w:cstheme="minorHAnsi"/>
          <w:i/>
          <w:spacing w:val="-8"/>
        </w:rPr>
        <w:t xml:space="preserve"> </w:t>
      </w:r>
      <w:r w:rsidRPr="00DB0AD2">
        <w:rPr>
          <w:rFonts w:asciiTheme="minorHAnsi" w:hAnsiTheme="minorHAnsi" w:cstheme="minorHAnsi"/>
          <w:i/>
        </w:rPr>
        <w:t>A-122,</w:t>
      </w:r>
    </w:p>
    <w:p w14:paraId="16A09D0D" w14:textId="77777777" w:rsidR="00105225" w:rsidRPr="00DB0AD2" w:rsidRDefault="00105225" w:rsidP="00105225">
      <w:pPr>
        <w:spacing w:line="237" w:lineRule="auto"/>
        <w:ind w:left="860" w:right="1275"/>
        <w:jc w:val="both"/>
        <w:rPr>
          <w:rFonts w:asciiTheme="minorHAnsi" w:hAnsiTheme="minorHAnsi" w:cstheme="minorHAnsi"/>
          <w:i/>
        </w:rPr>
      </w:pPr>
      <w:r w:rsidRPr="00DB0AD2">
        <w:rPr>
          <w:rFonts w:asciiTheme="minorHAnsi" w:hAnsiTheme="minorHAnsi" w:cstheme="minorHAnsi"/>
          <w:i/>
        </w:rPr>
        <w:t>A-133;</w:t>
      </w:r>
      <w:r w:rsidRPr="00DB0AD2">
        <w:rPr>
          <w:rFonts w:asciiTheme="minorHAnsi" w:hAnsiTheme="minorHAnsi" w:cstheme="minorHAnsi"/>
          <w:i/>
          <w:spacing w:val="-9"/>
        </w:rPr>
        <w:t xml:space="preserve"> </w:t>
      </w:r>
      <w:r w:rsidRPr="00DB0AD2">
        <w:rPr>
          <w:rFonts w:asciiTheme="minorHAnsi" w:hAnsiTheme="minorHAnsi" w:cstheme="minorHAnsi"/>
          <w:i/>
        </w:rPr>
        <w:t>Ex.</w:t>
      </w:r>
      <w:r w:rsidRPr="00DB0AD2">
        <w:rPr>
          <w:rFonts w:asciiTheme="minorHAnsi" w:hAnsiTheme="minorHAnsi" w:cstheme="minorHAnsi"/>
          <w:i/>
          <w:spacing w:val="-5"/>
        </w:rPr>
        <w:t xml:space="preserve"> </w:t>
      </w:r>
      <w:r w:rsidRPr="00DB0AD2">
        <w:rPr>
          <w:rFonts w:asciiTheme="minorHAnsi" w:hAnsiTheme="minorHAnsi" w:cstheme="minorHAnsi"/>
          <w:i/>
        </w:rPr>
        <w:t>Order</w:t>
      </w:r>
      <w:r w:rsidRPr="00DB0AD2">
        <w:rPr>
          <w:rFonts w:asciiTheme="minorHAnsi" w:hAnsiTheme="minorHAnsi" w:cstheme="minorHAnsi"/>
          <w:i/>
          <w:spacing w:val="-6"/>
        </w:rPr>
        <w:t xml:space="preserve"> </w:t>
      </w:r>
      <w:r w:rsidRPr="00DB0AD2">
        <w:rPr>
          <w:rFonts w:asciiTheme="minorHAnsi" w:hAnsiTheme="minorHAnsi" w:cstheme="minorHAnsi"/>
          <w:i/>
        </w:rPr>
        <w:t>12372 (intergovernmental</w:t>
      </w:r>
      <w:r w:rsidRPr="00DB0AD2">
        <w:rPr>
          <w:rFonts w:asciiTheme="minorHAnsi" w:hAnsiTheme="minorHAnsi" w:cstheme="minorHAnsi"/>
          <w:i/>
          <w:spacing w:val="-5"/>
        </w:rPr>
        <w:t xml:space="preserve"> </w:t>
      </w:r>
      <w:r w:rsidRPr="00DB0AD2">
        <w:rPr>
          <w:rFonts w:asciiTheme="minorHAnsi" w:hAnsiTheme="minorHAnsi" w:cstheme="minorHAnsi"/>
          <w:i/>
        </w:rPr>
        <w:t>review</w:t>
      </w:r>
      <w:r w:rsidRPr="00DB0AD2">
        <w:rPr>
          <w:rFonts w:asciiTheme="minorHAnsi" w:hAnsiTheme="minorHAnsi" w:cstheme="minorHAnsi"/>
          <w:i/>
          <w:spacing w:val="-6"/>
        </w:rPr>
        <w:t xml:space="preserve"> </w:t>
      </w:r>
      <w:r w:rsidRPr="00DB0AD2">
        <w:rPr>
          <w:rFonts w:asciiTheme="minorHAnsi" w:hAnsiTheme="minorHAnsi" w:cstheme="minorHAnsi"/>
          <w:i/>
        </w:rPr>
        <w:t>of</w:t>
      </w:r>
      <w:r w:rsidRPr="00DB0AD2">
        <w:rPr>
          <w:rFonts w:asciiTheme="minorHAnsi" w:hAnsiTheme="minorHAnsi" w:cstheme="minorHAnsi"/>
          <w:i/>
          <w:spacing w:val="-10"/>
        </w:rPr>
        <w:t xml:space="preserve"> </w:t>
      </w:r>
      <w:r w:rsidRPr="00DB0AD2">
        <w:rPr>
          <w:rFonts w:asciiTheme="minorHAnsi" w:hAnsiTheme="minorHAnsi" w:cstheme="minorHAnsi"/>
          <w:i/>
        </w:rPr>
        <w:t>federal</w:t>
      </w:r>
      <w:r w:rsidRPr="00DB0AD2">
        <w:rPr>
          <w:rFonts w:asciiTheme="minorHAnsi" w:hAnsiTheme="minorHAnsi" w:cstheme="minorHAnsi"/>
          <w:i/>
          <w:spacing w:val="-6"/>
        </w:rPr>
        <w:t xml:space="preserve"> </w:t>
      </w:r>
      <w:r w:rsidRPr="00DB0AD2">
        <w:rPr>
          <w:rFonts w:asciiTheme="minorHAnsi" w:hAnsiTheme="minorHAnsi" w:cstheme="minorHAnsi"/>
          <w:i/>
        </w:rPr>
        <w:t>programs);</w:t>
      </w:r>
      <w:r w:rsidRPr="00DB0AD2">
        <w:rPr>
          <w:rFonts w:asciiTheme="minorHAnsi" w:hAnsiTheme="minorHAnsi" w:cstheme="minorHAnsi"/>
          <w:i/>
          <w:spacing w:val="-8"/>
        </w:rPr>
        <w:t xml:space="preserve"> </w:t>
      </w:r>
      <w:r w:rsidRPr="00DB0AD2">
        <w:rPr>
          <w:rFonts w:asciiTheme="minorHAnsi" w:hAnsiTheme="minorHAnsi" w:cstheme="minorHAnsi"/>
          <w:i/>
        </w:rPr>
        <w:t>and</w:t>
      </w:r>
      <w:r w:rsidRPr="00DB0AD2">
        <w:rPr>
          <w:rFonts w:asciiTheme="minorHAnsi" w:hAnsiTheme="minorHAnsi" w:cstheme="minorHAnsi"/>
          <w:i/>
          <w:spacing w:val="-6"/>
        </w:rPr>
        <w:t xml:space="preserve"> </w:t>
      </w:r>
      <w:r w:rsidRPr="00DB0AD2">
        <w:rPr>
          <w:rFonts w:asciiTheme="minorHAnsi" w:hAnsiTheme="minorHAnsi" w:cstheme="minorHAnsi"/>
          <w:i/>
        </w:rPr>
        <w:t>28</w:t>
      </w:r>
      <w:r w:rsidRPr="00DB0AD2">
        <w:rPr>
          <w:rFonts w:asciiTheme="minorHAnsi" w:hAnsiTheme="minorHAnsi" w:cstheme="minorHAnsi"/>
          <w:i/>
          <w:spacing w:val="-7"/>
        </w:rPr>
        <w:t xml:space="preserve"> </w:t>
      </w:r>
      <w:r w:rsidRPr="00DB0AD2">
        <w:rPr>
          <w:rFonts w:asciiTheme="minorHAnsi" w:hAnsiTheme="minorHAnsi" w:cstheme="minorHAnsi"/>
          <w:i/>
        </w:rPr>
        <w:t>C.F.R.</w:t>
      </w:r>
      <w:r w:rsidRPr="00DB0AD2">
        <w:rPr>
          <w:rFonts w:asciiTheme="minorHAnsi" w:hAnsiTheme="minorHAnsi" w:cstheme="minorHAnsi"/>
          <w:i/>
          <w:spacing w:val="-9"/>
        </w:rPr>
        <w:t xml:space="preserve"> </w:t>
      </w:r>
      <w:r w:rsidRPr="00DB0AD2">
        <w:rPr>
          <w:rFonts w:asciiTheme="minorHAnsi" w:hAnsiTheme="minorHAnsi" w:cstheme="minorHAnsi"/>
          <w:i/>
        </w:rPr>
        <w:t>pts.</w:t>
      </w:r>
      <w:r w:rsidRPr="00DB0AD2">
        <w:rPr>
          <w:rFonts w:asciiTheme="minorHAnsi" w:hAnsiTheme="minorHAnsi" w:cstheme="minorHAnsi"/>
          <w:i/>
          <w:spacing w:val="-5"/>
        </w:rPr>
        <w:t xml:space="preserve"> </w:t>
      </w:r>
      <w:r w:rsidRPr="00DB0AD2">
        <w:rPr>
          <w:rFonts w:asciiTheme="minorHAnsi" w:hAnsiTheme="minorHAnsi" w:cstheme="minorHAnsi"/>
          <w:i/>
        </w:rPr>
        <w:t>66</w:t>
      </w:r>
      <w:r w:rsidRPr="00DB0AD2">
        <w:rPr>
          <w:rFonts w:asciiTheme="minorHAnsi" w:hAnsiTheme="minorHAnsi" w:cstheme="minorHAnsi"/>
          <w:i/>
          <w:spacing w:val="-6"/>
        </w:rPr>
        <w:t xml:space="preserve"> </w:t>
      </w:r>
      <w:r w:rsidRPr="00DB0AD2">
        <w:rPr>
          <w:rFonts w:asciiTheme="minorHAnsi" w:hAnsiTheme="minorHAnsi" w:cstheme="minorHAnsi"/>
          <w:i/>
        </w:rPr>
        <w:t>or</w:t>
      </w:r>
      <w:r w:rsidRPr="00DB0AD2">
        <w:rPr>
          <w:rFonts w:asciiTheme="minorHAnsi" w:hAnsiTheme="minorHAnsi" w:cstheme="minorHAnsi"/>
          <w:i/>
          <w:spacing w:val="-6"/>
        </w:rPr>
        <w:t xml:space="preserve"> </w:t>
      </w:r>
      <w:r w:rsidRPr="00DB0AD2">
        <w:rPr>
          <w:rFonts w:asciiTheme="minorHAnsi" w:hAnsiTheme="minorHAnsi" w:cstheme="minorHAnsi"/>
          <w:i/>
        </w:rPr>
        <w:t>70 (administrative</w:t>
      </w:r>
      <w:r w:rsidRPr="00DB0AD2">
        <w:rPr>
          <w:rFonts w:asciiTheme="minorHAnsi" w:hAnsiTheme="minorHAnsi" w:cstheme="minorHAnsi"/>
          <w:i/>
          <w:spacing w:val="-7"/>
        </w:rPr>
        <w:t xml:space="preserve"> </w:t>
      </w:r>
      <w:r w:rsidRPr="00DB0AD2">
        <w:rPr>
          <w:rFonts w:asciiTheme="minorHAnsi" w:hAnsiTheme="minorHAnsi" w:cstheme="minorHAnsi"/>
          <w:i/>
        </w:rPr>
        <w:t>requirements</w:t>
      </w:r>
      <w:r w:rsidRPr="00DB0AD2">
        <w:rPr>
          <w:rFonts w:asciiTheme="minorHAnsi" w:hAnsiTheme="minorHAnsi" w:cstheme="minorHAnsi"/>
          <w:i/>
          <w:spacing w:val="-9"/>
        </w:rPr>
        <w:t xml:space="preserve"> </w:t>
      </w:r>
      <w:r w:rsidRPr="00DB0AD2">
        <w:rPr>
          <w:rFonts w:asciiTheme="minorHAnsi" w:hAnsiTheme="minorHAnsi" w:cstheme="minorHAnsi"/>
          <w:i/>
        </w:rPr>
        <w:t>for</w:t>
      </w:r>
      <w:r w:rsidRPr="00DB0AD2">
        <w:rPr>
          <w:rFonts w:asciiTheme="minorHAnsi" w:hAnsiTheme="minorHAnsi" w:cstheme="minorHAnsi"/>
          <w:i/>
          <w:spacing w:val="-9"/>
        </w:rPr>
        <w:t xml:space="preserve"> </w:t>
      </w:r>
      <w:r w:rsidRPr="00DB0AD2">
        <w:rPr>
          <w:rFonts w:asciiTheme="minorHAnsi" w:hAnsiTheme="minorHAnsi" w:cstheme="minorHAnsi"/>
          <w:i/>
        </w:rPr>
        <w:t>grants</w:t>
      </w:r>
      <w:r w:rsidRPr="00DB0AD2">
        <w:rPr>
          <w:rFonts w:asciiTheme="minorHAnsi" w:hAnsiTheme="minorHAnsi" w:cstheme="minorHAnsi"/>
          <w:i/>
          <w:spacing w:val="-10"/>
        </w:rPr>
        <w:t xml:space="preserve"> </w:t>
      </w:r>
      <w:r w:rsidRPr="00DB0AD2">
        <w:rPr>
          <w:rFonts w:asciiTheme="minorHAnsi" w:hAnsiTheme="minorHAnsi" w:cstheme="minorHAnsi"/>
          <w:i/>
        </w:rPr>
        <w:t>and</w:t>
      </w:r>
      <w:r w:rsidRPr="00DB0AD2">
        <w:rPr>
          <w:rFonts w:asciiTheme="minorHAnsi" w:hAnsiTheme="minorHAnsi" w:cstheme="minorHAnsi"/>
          <w:i/>
          <w:spacing w:val="-9"/>
        </w:rPr>
        <w:t xml:space="preserve"> </w:t>
      </w:r>
      <w:r w:rsidRPr="00DB0AD2">
        <w:rPr>
          <w:rFonts w:asciiTheme="minorHAnsi" w:hAnsiTheme="minorHAnsi" w:cstheme="minorHAnsi"/>
          <w:i/>
        </w:rPr>
        <w:t>cooperative</w:t>
      </w:r>
      <w:r w:rsidRPr="00DB0AD2">
        <w:rPr>
          <w:rFonts w:asciiTheme="minorHAnsi" w:hAnsiTheme="minorHAnsi" w:cstheme="minorHAnsi"/>
          <w:i/>
          <w:spacing w:val="-6"/>
        </w:rPr>
        <w:t xml:space="preserve"> </w:t>
      </w:r>
      <w:r w:rsidRPr="00DB0AD2">
        <w:rPr>
          <w:rFonts w:asciiTheme="minorHAnsi" w:hAnsiTheme="minorHAnsi" w:cstheme="minorHAnsi"/>
          <w:i/>
        </w:rPr>
        <w:t>agreements).</w:t>
      </w:r>
      <w:r w:rsidRPr="00DB0AD2">
        <w:rPr>
          <w:rFonts w:asciiTheme="minorHAnsi" w:hAnsiTheme="minorHAnsi" w:cstheme="minorHAnsi"/>
          <w:i/>
          <w:spacing w:val="-10"/>
        </w:rPr>
        <w:t xml:space="preserve"> </w:t>
      </w:r>
      <w:r w:rsidRPr="00DB0AD2">
        <w:rPr>
          <w:rFonts w:asciiTheme="minorHAnsi" w:hAnsiTheme="minorHAnsi" w:cstheme="minorHAnsi"/>
          <w:i/>
        </w:rPr>
        <w:t>The</w:t>
      </w:r>
      <w:r w:rsidRPr="00DB0AD2">
        <w:rPr>
          <w:rFonts w:asciiTheme="minorHAnsi" w:hAnsiTheme="minorHAnsi" w:cstheme="minorHAnsi"/>
          <w:i/>
          <w:spacing w:val="-8"/>
        </w:rPr>
        <w:t xml:space="preserve"> </w:t>
      </w:r>
      <w:r w:rsidRPr="00DB0AD2">
        <w:rPr>
          <w:rFonts w:asciiTheme="minorHAnsi" w:hAnsiTheme="minorHAnsi" w:cstheme="minorHAnsi"/>
          <w:i/>
        </w:rPr>
        <w:t>applicant</w:t>
      </w:r>
      <w:r w:rsidRPr="00DB0AD2">
        <w:rPr>
          <w:rFonts w:asciiTheme="minorHAnsi" w:hAnsiTheme="minorHAnsi" w:cstheme="minorHAnsi"/>
          <w:i/>
          <w:spacing w:val="-10"/>
        </w:rPr>
        <w:t xml:space="preserve"> </w:t>
      </w:r>
      <w:r w:rsidRPr="00DB0AD2">
        <w:rPr>
          <w:rFonts w:asciiTheme="minorHAnsi" w:hAnsiTheme="minorHAnsi" w:cstheme="minorHAnsi"/>
          <w:i/>
        </w:rPr>
        <w:t>also</w:t>
      </w:r>
      <w:r w:rsidRPr="00DB0AD2">
        <w:rPr>
          <w:rFonts w:asciiTheme="minorHAnsi" w:hAnsiTheme="minorHAnsi" w:cstheme="minorHAnsi"/>
          <w:i/>
          <w:spacing w:val="-8"/>
        </w:rPr>
        <w:t xml:space="preserve"> </w:t>
      </w:r>
      <w:r w:rsidRPr="00DB0AD2">
        <w:rPr>
          <w:rFonts w:asciiTheme="minorHAnsi" w:hAnsiTheme="minorHAnsi" w:cstheme="minorHAnsi"/>
          <w:i/>
        </w:rPr>
        <w:t>specifically assures and certifies</w:t>
      </w:r>
      <w:r w:rsidRPr="00DB0AD2">
        <w:rPr>
          <w:rFonts w:asciiTheme="minorHAnsi" w:hAnsiTheme="minorHAnsi" w:cstheme="minorHAnsi"/>
          <w:i/>
          <w:spacing w:val="-5"/>
        </w:rPr>
        <w:t xml:space="preserve"> </w:t>
      </w:r>
      <w:r w:rsidRPr="00DB0AD2">
        <w:rPr>
          <w:rFonts w:asciiTheme="minorHAnsi" w:hAnsiTheme="minorHAnsi" w:cstheme="minorHAnsi"/>
          <w:i/>
        </w:rPr>
        <w:t>that:</w:t>
      </w:r>
    </w:p>
    <w:p w14:paraId="2AB5A6BC" w14:textId="77777777" w:rsidR="00105225" w:rsidRPr="00DB0AD2" w:rsidRDefault="00105225" w:rsidP="00105225">
      <w:pPr>
        <w:pStyle w:val="BodyText"/>
        <w:spacing w:before="1"/>
        <w:rPr>
          <w:rFonts w:asciiTheme="minorHAnsi" w:hAnsiTheme="minorHAnsi" w:cstheme="minorHAnsi"/>
          <w:i/>
        </w:rPr>
      </w:pPr>
    </w:p>
    <w:p w14:paraId="15CA37D1" w14:textId="77777777" w:rsidR="00105225" w:rsidRPr="00DB0AD2" w:rsidRDefault="00105225" w:rsidP="00105225">
      <w:pPr>
        <w:pStyle w:val="ListParagraph"/>
        <w:numPr>
          <w:ilvl w:val="0"/>
          <w:numId w:val="7"/>
        </w:numPr>
        <w:tabs>
          <w:tab w:val="left" w:pos="1286"/>
        </w:tabs>
        <w:spacing w:line="237" w:lineRule="auto"/>
        <w:ind w:right="1261"/>
        <w:rPr>
          <w:rFonts w:asciiTheme="minorHAnsi" w:hAnsiTheme="minorHAnsi" w:cstheme="minorHAnsi"/>
        </w:rPr>
      </w:pPr>
      <w:r w:rsidRPr="00DB0AD2">
        <w:rPr>
          <w:rFonts w:asciiTheme="minorHAnsi" w:hAnsiTheme="minorHAnsi" w:cstheme="minorHAnsi"/>
        </w:rPr>
        <w:t>It has the legal authority to apply for federal assistance and the institutional, managerial, and financial</w:t>
      </w:r>
      <w:r w:rsidRPr="00DB0AD2">
        <w:rPr>
          <w:rFonts w:asciiTheme="minorHAnsi" w:hAnsiTheme="minorHAnsi" w:cstheme="minorHAnsi"/>
          <w:spacing w:val="-7"/>
        </w:rPr>
        <w:t xml:space="preserve"> </w:t>
      </w:r>
      <w:r w:rsidRPr="00DB0AD2">
        <w:rPr>
          <w:rFonts w:asciiTheme="minorHAnsi" w:hAnsiTheme="minorHAnsi" w:cstheme="minorHAnsi"/>
        </w:rPr>
        <w:t>capability</w:t>
      </w:r>
      <w:r w:rsidRPr="00DB0AD2">
        <w:rPr>
          <w:rFonts w:asciiTheme="minorHAnsi" w:hAnsiTheme="minorHAnsi" w:cstheme="minorHAnsi"/>
          <w:spacing w:val="-17"/>
        </w:rPr>
        <w:t xml:space="preserve"> </w:t>
      </w:r>
      <w:r w:rsidRPr="00DB0AD2">
        <w:rPr>
          <w:rFonts w:asciiTheme="minorHAnsi" w:hAnsiTheme="minorHAnsi" w:cstheme="minorHAnsi"/>
        </w:rPr>
        <w:t>(including</w:t>
      </w:r>
      <w:r w:rsidRPr="00DB0AD2">
        <w:rPr>
          <w:rFonts w:asciiTheme="minorHAnsi" w:hAnsiTheme="minorHAnsi" w:cstheme="minorHAnsi"/>
          <w:spacing w:val="-10"/>
        </w:rPr>
        <w:t xml:space="preserve"> </w:t>
      </w:r>
      <w:r w:rsidRPr="00DB0AD2">
        <w:rPr>
          <w:rFonts w:asciiTheme="minorHAnsi" w:hAnsiTheme="minorHAnsi" w:cstheme="minorHAnsi"/>
        </w:rPr>
        <w:t>funds</w:t>
      </w:r>
      <w:r w:rsidRPr="00DB0AD2">
        <w:rPr>
          <w:rFonts w:asciiTheme="minorHAnsi" w:hAnsiTheme="minorHAnsi" w:cstheme="minorHAnsi"/>
          <w:spacing w:val="-8"/>
        </w:rPr>
        <w:t xml:space="preserve"> </w:t>
      </w:r>
      <w:r w:rsidRPr="00DB0AD2">
        <w:rPr>
          <w:rFonts w:asciiTheme="minorHAnsi" w:hAnsiTheme="minorHAnsi" w:cstheme="minorHAnsi"/>
        </w:rPr>
        <w:t>sufficient</w:t>
      </w:r>
      <w:r w:rsidRPr="00DB0AD2">
        <w:rPr>
          <w:rFonts w:asciiTheme="minorHAnsi" w:hAnsiTheme="minorHAnsi" w:cstheme="minorHAnsi"/>
          <w:spacing w:val="-10"/>
        </w:rPr>
        <w:t xml:space="preserve"> </w:t>
      </w:r>
      <w:r w:rsidRPr="00DB0AD2">
        <w:rPr>
          <w:rFonts w:asciiTheme="minorHAnsi" w:hAnsiTheme="minorHAnsi" w:cstheme="minorHAnsi"/>
        </w:rPr>
        <w:t>to</w:t>
      </w:r>
      <w:r w:rsidRPr="00DB0AD2">
        <w:rPr>
          <w:rFonts w:asciiTheme="minorHAnsi" w:hAnsiTheme="minorHAnsi" w:cstheme="minorHAnsi"/>
          <w:spacing w:val="-10"/>
        </w:rPr>
        <w:t xml:space="preserve"> </w:t>
      </w:r>
      <w:r w:rsidRPr="00DB0AD2">
        <w:rPr>
          <w:rFonts w:asciiTheme="minorHAnsi" w:hAnsiTheme="minorHAnsi" w:cstheme="minorHAnsi"/>
        </w:rPr>
        <w:t>pay</w:t>
      </w:r>
      <w:r w:rsidRPr="00DB0AD2">
        <w:rPr>
          <w:rFonts w:asciiTheme="minorHAnsi" w:hAnsiTheme="minorHAnsi" w:cstheme="minorHAnsi"/>
          <w:spacing w:val="-19"/>
        </w:rPr>
        <w:t xml:space="preserve"> </w:t>
      </w:r>
      <w:r w:rsidRPr="00DB0AD2">
        <w:rPr>
          <w:rFonts w:asciiTheme="minorHAnsi" w:hAnsiTheme="minorHAnsi" w:cstheme="minorHAnsi"/>
        </w:rPr>
        <w:t>any</w:t>
      </w:r>
      <w:r w:rsidRPr="00DB0AD2">
        <w:rPr>
          <w:rFonts w:asciiTheme="minorHAnsi" w:hAnsiTheme="minorHAnsi" w:cstheme="minorHAnsi"/>
          <w:spacing w:val="-14"/>
        </w:rPr>
        <w:t xml:space="preserve"> </w:t>
      </w:r>
      <w:r w:rsidRPr="00DB0AD2">
        <w:rPr>
          <w:rFonts w:asciiTheme="minorHAnsi" w:hAnsiTheme="minorHAnsi" w:cstheme="minorHAnsi"/>
        </w:rPr>
        <w:t>required</w:t>
      </w:r>
      <w:r w:rsidRPr="00DB0AD2">
        <w:rPr>
          <w:rFonts w:asciiTheme="minorHAnsi" w:hAnsiTheme="minorHAnsi" w:cstheme="minorHAnsi"/>
          <w:spacing w:val="-9"/>
        </w:rPr>
        <w:t xml:space="preserve"> </w:t>
      </w:r>
      <w:r w:rsidRPr="00DB0AD2">
        <w:rPr>
          <w:rFonts w:asciiTheme="minorHAnsi" w:hAnsiTheme="minorHAnsi" w:cstheme="minorHAnsi"/>
        </w:rPr>
        <w:t>non-federal</w:t>
      </w:r>
      <w:r w:rsidRPr="00DB0AD2">
        <w:rPr>
          <w:rFonts w:asciiTheme="minorHAnsi" w:hAnsiTheme="minorHAnsi" w:cstheme="minorHAnsi"/>
          <w:spacing w:val="-7"/>
        </w:rPr>
        <w:t xml:space="preserve"> </w:t>
      </w:r>
      <w:r w:rsidRPr="00DB0AD2">
        <w:rPr>
          <w:rFonts w:asciiTheme="minorHAnsi" w:hAnsiTheme="minorHAnsi" w:cstheme="minorHAnsi"/>
        </w:rPr>
        <w:t>share</w:t>
      </w:r>
      <w:r w:rsidRPr="00DB0AD2">
        <w:rPr>
          <w:rFonts w:asciiTheme="minorHAnsi" w:hAnsiTheme="minorHAnsi" w:cstheme="minorHAnsi"/>
          <w:spacing w:val="-5"/>
        </w:rPr>
        <w:t xml:space="preserve">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project</w:t>
      </w:r>
      <w:r w:rsidRPr="00DB0AD2">
        <w:rPr>
          <w:rFonts w:asciiTheme="minorHAnsi" w:hAnsiTheme="minorHAnsi" w:cstheme="minorHAnsi"/>
          <w:spacing w:val="-9"/>
        </w:rPr>
        <w:t xml:space="preserve"> </w:t>
      </w:r>
      <w:r w:rsidRPr="00DB0AD2">
        <w:rPr>
          <w:rFonts w:asciiTheme="minorHAnsi" w:hAnsiTheme="minorHAnsi" w:cstheme="minorHAnsi"/>
        </w:rPr>
        <w:t>cost)</w:t>
      </w:r>
      <w:r w:rsidRPr="00DB0AD2">
        <w:rPr>
          <w:rFonts w:asciiTheme="minorHAnsi" w:hAnsiTheme="minorHAnsi" w:cstheme="minorHAnsi"/>
          <w:spacing w:val="-7"/>
        </w:rPr>
        <w:t xml:space="preserve"> </w:t>
      </w:r>
      <w:r w:rsidRPr="00DB0AD2">
        <w:rPr>
          <w:rFonts w:asciiTheme="minorHAnsi" w:hAnsiTheme="minorHAnsi" w:cstheme="minorHAnsi"/>
        </w:rPr>
        <w:t>to ensure</w:t>
      </w:r>
      <w:r w:rsidRPr="00DB0AD2">
        <w:rPr>
          <w:rFonts w:asciiTheme="minorHAnsi" w:hAnsiTheme="minorHAnsi" w:cstheme="minorHAnsi"/>
          <w:spacing w:val="-10"/>
        </w:rPr>
        <w:t xml:space="preserve"> </w:t>
      </w:r>
      <w:r w:rsidRPr="00DB0AD2">
        <w:rPr>
          <w:rFonts w:asciiTheme="minorHAnsi" w:hAnsiTheme="minorHAnsi" w:cstheme="minorHAnsi"/>
        </w:rPr>
        <w:t>proper</w:t>
      </w:r>
      <w:r w:rsidRPr="00DB0AD2">
        <w:rPr>
          <w:rFonts w:asciiTheme="minorHAnsi" w:hAnsiTheme="minorHAnsi" w:cstheme="minorHAnsi"/>
          <w:spacing w:val="-10"/>
        </w:rPr>
        <w:t xml:space="preserve"> </w:t>
      </w:r>
      <w:r w:rsidRPr="00DB0AD2">
        <w:rPr>
          <w:rFonts w:asciiTheme="minorHAnsi" w:hAnsiTheme="minorHAnsi" w:cstheme="minorHAnsi"/>
        </w:rPr>
        <w:t>planning,</w:t>
      </w:r>
      <w:r w:rsidRPr="00DB0AD2">
        <w:rPr>
          <w:rFonts w:asciiTheme="minorHAnsi" w:hAnsiTheme="minorHAnsi" w:cstheme="minorHAnsi"/>
          <w:spacing w:val="-8"/>
        </w:rPr>
        <w:t xml:space="preserve"> </w:t>
      </w:r>
      <w:r w:rsidRPr="00DB0AD2">
        <w:rPr>
          <w:rFonts w:asciiTheme="minorHAnsi" w:hAnsiTheme="minorHAnsi" w:cstheme="minorHAnsi"/>
        </w:rPr>
        <w:t>management,</w:t>
      </w:r>
      <w:r w:rsidRPr="00DB0AD2">
        <w:rPr>
          <w:rFonts w:asciiTheme="minorHAnsi" w:hAnsiTheme="minorHAnsi" w:cstheme="minorHAnsi"/>
          <w:spacing w:val="-8"/>
        </w:rPr>
        <w:t xml:space="preserve"> </w:t>
      </w:r>
      <w:r w:rsidRPr="00DB0AD2">
        <w:rPr>
          <w:rFonts w:asciiTheme="minorHAnsi" w:hAnsiTheme="minorHAnsi" w:cstheme="minorHAnsi"/>
        </w:rPr>
        <w:t>and</w:t>
      </w:r>
      <w:r w:rsidRPr="00DB0AD2">
        <w:rPr>
          <w:rFonts w:asciiTheme="minorHAnsi" w:hAnsiTheme="minorHAnsi" w:cstheme="minorHAnsi"/>
          <w:spacing w:val="-5"/>
        </w:rPr>
        <w:t xml:space="preserve"> </w:t>
      </w:r>
      <w:r w:rsidRPr="00DB0AD2">
        <w:rPr>
          <w:rFonts w:asciiTheme="minorHAnsi" w:hAnsiTheme="minorHAnsi" w:cstheme="minorHAnsi"/>
        </w:rPr>
        <w:t>completion</w:t>
      </w:r>
      <w:r w:rsidRPr="00DB0AD2">
        <w:rPr>
          <w:rFonts w:asciiTheme="minorHAnsi" w:hAnsiTheme="minorHAnsi" w:cstheme="minorHAnsi"/>
          <w:spacing w:val="-9"/>
        </w:rPr>
        <w:t xml:space="preserve">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the</w:t>
      </w:r>
      <w:r w:rsidRPr="00DB0AD2">
        <w:rPr>
          <w:rFonts w:asciiTheme="minorHAnsi" w:hAnsiTheme="minorHAnsi" w:cstheme="minorHAnsi"/>
          <w:spacing w:val="-5"/>
        </w:rPr>
        <w:t xml:space="preserve"> </w:t>
      </w:r>
      <w:r w:rsidRPr="00DB0AD2">
        <w:rPr>
          <w:rFonts w:asciiTheme="minorHAnsi" w:hAnsiTheme="minorHAnsi" w:cstheme="minorHAnsi"/>
        </w:rPr>
        <w:t>project</w:t>
      </w:r>
      <w:r w:rsidRPr="00DB0AD2">
        <w:rPr>
          <w:rFonts w:asciiTheme="minorHAnsi" w:hAnsiTheme="minorHAnsi" w:cstheme="minorHAnsi"/>
          <w:spacing w:val="-9"/>
        </w:rPr>
        <w:t xml:space="preserve"> </w:t>
      </w:r>
      <w:r w:rsidRPr="00DB0AD2">
        <w:rPr>
          <w:rFonts w:asciiTheme="minorHAnsi" w:hAnsiTheme="minorHAnsi" w:cstheme="minorHAnsi"/>
        </w:rPr>
        <w:t>described</w:t>
      </w:r>
      <w:r w:rsidRPr="00DB0AD2">
        <w:rPr>
          <w:rFonts w:asciiTheme="minorHAnsi" w:hAnsiTheme="minorHAnsi" w:cstheme="minorHAnsi"/>
          <w:spacing w:val="-5"/>
        </w:rPr>
        <w:t xml:space="preserve"> </w:t>
      </w:r>
      <w:r w:rsidRPr="00DB0AD2">
        <w:rPr>
          <w:rFonts w:asciiTheme="minorHAnsi" w:hAnsiTheme="minorHAnsi" w:cstheme="minorHAnsi"/>
        </w:rPr>
        <w:t>in</w:t>
      </w:r>
      <w:r w:rsidRPr="00DB0AD2">
        <w:rPr>
          <w:rFonts w:asciiTheme="minorHAnsi" w:hAnsiTheme="minorHAnsi" w:cstheme="minorHAnsi"/>
          <w:spacing w:val="-5"/>
        </w:rPr>
        <w:t xml:space="preserve"> </w:t>
      </w:r>
      <w:r w:rsidRPr="00DB0AD2">
        <w:rPr>
          <w:rFonts w:asciiTheme="minorHAnsi" w:hAnsiTheme="minorHAnsi" w:cstheme="minorHAnsi"/>
        </w:rPr>
        <w:t>this</w:t>
      </w:r>
      <w:r w:rsidRPr="00DB0AD2">
        <w:rPr>
          <w:rFonts w:asciiTheme="minorHAnsi" w:hAnsiTheme="minorHAnsi" w:cstheme="minorHAnsi"/>
          <w:spacing w:val="-8"/>
        </w:rPr>
        <w:t xml:space="preserve"> </w:t>
      </w:r>
      <w:r w:rsidRPr="00DB0AD2">
        <w:rPr>
          <w:rFonts w:asciiTheme="minorHAnsi" w:hAnsiTheme="minorHAnsi" w:cstheme="minorHAnsi"/>
        </w:rPr>
        <w:t>application.</w:t>
      </w:r>
    </w:p>
    <w:p w14:paraId="09CC0547" w14:textId="77777777" w:rsidR="00105225" w:rsidRPr="00DB0AD2" w:rsidRDefault="00105225" w:rsidP="00105225">
      <w:pPr>
        <w:pStyle w:val="BodyText"/>
        <w:spacing w:before="10"/>
        <w:rPr>
          <w:rFonts w:asciiTheme="minorHAnsi" w:hAnsiTheme="minorHAnsi" w:cstheme="minorHAnsi"/>
        </w:rPr>
      </w:pPr>
    </w:p>
    <w:p w14:paraId="72F318AE" w14:textId="77777777" w:rsidR="00105225" w:rsidRPr="00DB0AD2" w:rsidRDefault="00105225" w:rsidP="00105225">
      <w:pPr>
        <w:pStyle w:val="ListParagraph"/>
        <w:numPr>
          <w:ilvl w:val="0"/>
          <w:numId w:val="7"/>
        </w:numPr>
        <w:tabs>
          <w:tab w:val="left" w:pos="1286"/>
        </w:tabs>
        <w:spacing w:line="235" w:lineRule="auto"/>
        <w:ind w:right="1406"/>
        <w:rPr>
          <w:rFonts w:asciiTheme="minorHAnsi" w:hAnsiTheme="minorHAnsi" w:cstheme="minorHAnsi"/>
        </w:rPr>
      </w:pPr>
      <w:r w:rsidRPr="00DB0AD2">
        <w:rPr>
          <w:rFonts w:asciiTheme="minorHAnsi" w:hAnsiTheme="minorHAnsi" w:cstheme="minorHAnsi"/>
        </w:rPr>
        <w:t>It will establish safeguards to prohibit employees from using their positions for a purpose that constitutes</w:t>
      </w:r>
      <w:r w:rsidRPr="00DB0AD2">
        <w:rPr>
          <w:rFonts w:asciiTheme="minorHAnsi" w:hAnsiTheme="minorHAnsi" w:cstheme="minorHAnsi"/>
          <w:spacing w:val="-8"/>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presents</w:t>
      </w:r>
      <w:r w:rsidRPr="00DB0AD2">
        <w:rPr>
          <w:rFonts w:asciiTheme="minorHAnsi" w:hAnsiTheme="minorHAnsi" w:cstheme="minorHAnsi"/>
          <w:spacing w:val="-8"/>
        </w:rPr>
        <w:t xml:space="preserve"> </w:t>
      </w:r>
      <w:r w:rsidRPr="00DB0AD2">
        <w:rPr>
          <w:rFonts w:asciiTheme="minorHAnsi" w:hAnsiTheme="minorHAnsi" w:cstheme="minorHAnsi"/>
        </w:rPr>
        <w:t>the</w:t>
      </w:r>
      <w:r w:rsidRPr="00DB0AD2">
        <w:rPr>
          <w:rFonts w:asciiTheme="minorHAnsi" w:hAnsiTheme="minorHAnsi" w:cstheme="minorHAnsi"/>
          <w:spacing w:val="-11"/>
        </w:rPr>
        <w:t xml:space="preserve"> </w:t>
      </w:r>
      <w:r w:rsidRPr="00DB0AD2">
        <w:rPr>
          <w:rFonts w:asciiTheme="minorHAnsi" w:hAnsiTheme="minorHAnsi" w:cstheme="minorHAnsi"/>
        </w:rPr>
        <w:t>appearance</w:t>
      </w:r>
      <w:r w:rsidRPr="00DB0AD2">
        <w:rPr>
          <w:rFonts w:asciiTheme="minorHAnsi" w:hAnsiTheme="minorHAnsi" w:cstheme="minorHAnsi"/>
          <w:spacing w:val="-5"/>
        </w:rPr>
        <w:t xml:space="preserve"> </w:t>
      </w:r>
      <w:r w:rsidRPr="00DB0AD2">
        <w:rPr>
          <w:rFonts w:asciiTheme="minorHAnsi" w:hAnsiTheme="minorHAnsi" w:cstheme="minorHAnsi"/>
        </w:rPr>
        <w:t>of</w:t>
      </w:r>
      <w:r w:rsidRPr="00DB0AD2">
        <w:rPr>
          <w:rFonts w:asciiTheme="minorHAnsi" w:hAnsiTheme="minorHAnsi" w:cstheme="minorHAnsi"/>
          <w:spacing w:val="-11"/>
        </w:rPr>
        <w:t xml:space="preserve"> </w:t>
      </w:r>
      <w:r w:rsidRPr="00DB0AD2">
        <w:rPr>
          <w:rFonts w:asciiTheme="minorHAnsi" w:hAnsiTheme="minorHAnsi" w:cstheme="minorHAnsi"/>
        </w:rPr>
        <w:t>personal</w:t>
      </w:r>
      <w:r w:rsidRPr="00DB0AD2">
        <w:rPr>
          <w:rFonts w:asciiTheme="minorHAnsi" w:hAnsiTheme="minorHAnsi" w:cstheme="minorHAnsi"/>
          <w:spacing w:val="-11"/>
        </w:rPr>
        <w:t xml:space="preserve"> </w:t>
      </w:r>
      <w:r w:rsidRPr="00DB0AD2">
        <w:rPr>
          <w:rFonts w:asciiTheme="minorHAnsi" w:hAnsiTheme="minorHAnsi" w:cstheme="minorHAnsi"/>
        </w:rPr>
        <w:t>or</w:t>
      </w:r>
      <w:r w:rsidRPr="00DB0AD2">
        <w:rPr>
          <w:rFonts w:asciiTheme="minorHAnsi" w:hAnsiTheme="minorHAnsi" w:cstheme="minorHAnsi"/>
          <w:spacing w:val="-8"/>
        </w:rPr>
        <w:t xml:space="preserve"> </w:t>
      </w:r>
      <w:r w:rsidRPr="00DB0AD2">
        <w:rPr>
          <w:rFonts w:asciiTheme="minorHAnsi" w:hAnsiTheme="minorHAnsi" w:cstheme="minorHAnsi"/>
        </w:rPr>
        <w:t>organizational</w:t>
      </w:r>
      <w:r w:rsidRPr="00DB0AD2">
        <w:rPr>
          <w:rFonts w:asciiTheme="minorHAnsi" w:hAnsiTheme="minorHAnsi" w:cstheme="minorHAnsi"/>
          <w:spacing w:val="-10"/>
        </w:rPr>
        <w:t xml:space="preserve"> </w:t>
      </w:r>
      <w:r w:rsidRPr="00DB0AD2">
        <w:rPr>
          <w:rFonts w:asciiTheme="minorHAnsi" w:hAnsiTheme="minorHAnsi" w:cstheme="minorHAnsi"/>
        </w:rPr>
        <w:t>conflict</w:t>
      </w:r>
      <w:r w:rsidRPr="00DB0AD2">
        <w:rPr>
          <w:rFonts w:asciiTheme="minorHAnsi" w:hAnsiTheme="minorHAnsi" w:cstheme="minorHAnsi"/>
          <w:spacing w:val="-13"/>
        </w:rPr>
        <w:t xml:space="preserve"> </w:t>
      </w:r>
      <w:r w:rsidRPr="00DB0AD2">
        <w:rPr>
          <w:rFonts w:asciiTheme="minorHAnsi" w:hAnsiTheme="minorHAnsi" w:cstheme="minorHAnsi"/>
        </w:rPr>
        <w:t>of</w:t>
      </w:r>
      <w:r w:rsidRPr="00DB0AD2">
        <w:rPr>
          <w:rFonts w:asciiTheme="minorHAnsi" w:hAnsiTheme="minorHAnsi" w:cstheme="minorHAnsi"/>
          <w:spacing w:val="-11"/>
        </w:rPr>
        <w:t xml:space="preserve"> </w:t>
      </w:r>
      <w:r w:rsidRPr="00DB0AD2">
        <w:rPr>
          <w:rFonts w:asciiTheme="minorHAnsi" w:hAnsiTheme="minorHAnsi" w:cstheme="minorHAnsi"/>
        </w:rPr>
        <w:t>interest,</w:t>
      </w:r>
      <w:r w:rsidRPr="00DB0AD2">
        <w:rPr>
          <w:rFonts w:asciiTheme="minorHAnsi" w:hAnsiTheme="minorHAnsi" w:cstheme="minorHAnsi"/>
          <w:spacing w:val="-13"/>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personal gain.</w:t>
      </w:r>
    </w:p>
    <w:p w14:paraId="7306CBA3" w14:textId="77777777" w:rsidR="00105225" w:rsidRPr="00DB0AD2" w:rsidRDefault="00105225" w:rsidP="00105225">
      <w:pPr>
        <w:pStyle w:val="ListParagraph"/>
        <w:rPr>
          <w:rFonts w:asciiTheme="minorHAnsi" w:hAnsiTheme="minorHAnsi" w:cstheme="minorHAnsi"/>
        </w:rPr>
      </w:pPr>
    </w:p>
    <w:p w14:paraId="66BF12F1"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 xml:space="preserve">Records pertinent to the award that the recipient (and any subrecipient ("subgrantee") at any tier) must retain -- typically for a period of 3 years from the date of submission of the final expenditure report (SF 425), unless a different retention period applies -- and to which the recipient (and any subrecipient ("subgrantee") at any tier) must provide access, include </w:t>
      </w:r>
      <w:r w:rsidRPr="00DB0AD2">
        <w:rPr>
          <w:rFonts w:asciiTheme="minorHAnsi" w:eastAsia="Times New Roman" w:hAnsiTheme="minorHAnsi" w:cstheme="minorHAnsi"/>
        </w:rPr>
        <w:lastRenderedPageBreak/>
        <w:t xml:space="preserve">performance measurement information, in addition to the financial records, supporting documents, statistical records, and other pertinent records indicated at 2 C.F.R. 200.333. </w:t>
      </w:r>
    </w:p>
    <w:p w14:paraId="4B468297" w14:textId="77777777" w:rsidR="00105225" w:rsidRPr="00DB0AD2" w:rsidRDefault="00105225" w:rsidP="00105225">
      <w:pPr>
        <w:pStyle w:val="ListParagraph"/>
        <w:rPr>
          <w:rFonts w:asciiTheme="minorHAnsi" w:eastAsia="Times New Roman" w:hAnsiTheme="minorHAnsi" w:cstheme="minorHAnsi"/>
        </w:rPr>
      </w:pPr>
    </w:p>
    <w:p w14:paraId="6B0CA8EE"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 xml:space="preserve">The recipient (and any "subrecipient" at any tier) must have written procedures in place to respond in the event of an actual or imminent "breach" (OMB M-17-12) if it (or a subrecipient) -- (1) creates, collects, uses, processes, stores, maintains, disseminates, discloses, or disposes of "personally identifiable information (PII)" (2 CFR 200.79) within the scope of an OJP grant-funded program or activity, or (2) uses or operates a "Federal information system" (OMB Circular A-130). The recipient's breach procedures must include a requirement to report actual or imminent breach of PII to an OJP Program Manager no later than 24 hours after an occurrence of an actual breach, or the detection of an imminent breach. </w:t>
      </w:r>
    </w:p>
    <w:p w14:paraId="5FB996A3" w14:textId="77777777" w:rsidR="00105225" w:rsidRPr="00DB0AD2" w:rsidRDefault="00105225" w:rsidP="00105225">
      <w:pPr>
        <w:pStyle w:val="ListParagraph"/>
        <w:rPr>
          <w:rFonts w:asciiTheme="minorHAnsi" w:eastAsia="Times New Roman" w:hAnsiTheme="minorHAnsi" w:cstheme="minorHAnsi"/>
        </w:rPr>
      </w:pPr>
    </w:p>
    <w:p w14:paraId="6DD4E5DF"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The recipient, and any subrecipient ("subgrantee") at any tier, must comply with all applicable requirements (including requirements to report allegations) pertaining to prohibited conduct related to the trafficking of persons, whether on the part of recipients, subrecipients ("subgrantees"), or individuals defined (for purposes of this condition) as "employees" of the recipient or of any subrecipient</w:t>
      </w:r>
    </w:p>
    <w:p w14:paraId="1B83831E" w14:textId="77777777" w:rsidR="00105225" w:rsidRPr="00DB0AD2" w:rsidRDefault="00105225" w:rsidP="00105225">
      <w:pPr>
        <w:pStyle w:val="BodyText"/>
        <w:spacing w:before="8"/>
        <w:rPr>
          <w:rFonts w:asciiTheme="minorHAnsi" w:hAnsiTheme="minorHAnsi" w:cstheme="minorHAnsi"/>
        </w:rPr>
      </w:pPr>
    </w:p>
    <w:p w14:paraId="1F49C6FB" w14:textId="77777777" w:rsidR="00105225" w:rsidRPr="00DB0AD2" w:rsidRDefault="00105225" w:rsidP="00105225">
      <w:pPr>
        <w:pStyle w:val="ListParagraph"/>
        <w:numPr>
          <w:ilvl w:val="0"/>
          <w:numId w:val="7"/>
        </w:numPr>
        <w:tabs>
          <w:tab w:val="left" w:pos="1286"/>
        </w:tabs>
        <w:spacing w:line="237" w:lineRule="auto"/>
        <w:ind w:right="1015"/>
        <w:rPr>
          <w:rFonts w:asciiTheme="minorHAnsi" w:hAnsiTheme="minorHAnsi" w:cstheme="minorHAnsi"/>
        </w:rPr>
      </w:pPr>
      <w:r w:rsidRPr="00DB0AD2">
        <w:rPr>
          <w:rFonts w:asciiTheme="minorHAnsi" w:hAnsiTheme="minorHAnsi" w:cstheme="minorHAnsi"/>
        </w:rPr>
        <w:t>It will give the awarding agency or the General Accounting Office, through any authorized representative,</w:t>
      </w:r>
      <w:r w:rsidRPr="00DB0AD2">
        <w:rPr>
          <w:rFonts w:asciiTheme="minorHAnsi" w:hAnsiTheme="minorHAnsi" w:cstheme="minorHAnsi"/>
          <w:spacing w:val="-13"/>
        </w:rPr>
        <w:t xml:space="preserve"> </w:t>
      </w:r>
      <w:r w:rsidRPr="00DB0AD2">
        <w:rPr>
          <w:rFonts w:asciiTheme="minorHAnsi" w:hAnsiTheme="minorHAnsi" w:cstheme="minorHAnsi"/>
        </w:rPr>
        <w:t>access</w:t>
      </w:r>
      <w:r w:rsidRPr="00DB0AD2">
        <w:rPr>
          <w:rFonts w:asciiTheme="minorHAnsi" w:hAnsiTheme="minorHAnsi" w:cstheme="minorHAnsi"/>
          <w:spacing w:val="-9"/>
        </w:rPr>
        <w:t xml:space="preserve"> </w:t>
      </w:r>
      <w:r w:rsidRPr="00DB0AD2">
        <w:rPr>
          <w:rFonts w:asciiTheme="minorHAnsi" w:hAnsiTheme="minorHAnsi" w:cstheme="minorHAnsi"/>
        </w:rPr>
        <w:t>to</w:t>
      </w:r>
      <w:r w:rsidRPr="00DB0AD2">
        <w:rPr>
          <w:rFonts w:asciiTheme="minorHAnsi" w:hAnsiTheme="minorHAnsi" w:cstheme="minorHAnsi"/>
          <w:spacing w:val="-11"/>
        </w:rPr>
        <w:t xml:space="preserve"> </w:t>
      </w:r>
      <w:r w:rsidRPr="00DB0AD2">
        <w:rPr>
          <w:rFonts w:asciiTheme="minorHAnsi" w:hAnsiTheme="minorHAnsi" w:cstheme="minorHAnsi"/>
        </w:rPr>
        <w:t>and</w:t>
      </w:r>
      <w:r w:rsidRPr="00DB0AD2">
        <w:rPr>
          <w:rFonts w:asciiTheme="minorHAnsi" w:hAnsiTheme="minorHAnsi" w:cstheme="minorHAnsi"/>
          <w:spacing w:val="-8"/>
        </w:rPr>
        <w:t xml:space="preserve"> </w:t>
      </w:r>
      <w:r w:rsidRPr="00DB0AD2">
        <w:rPr>
          <w:rFonts w:asciiTheme="minorHAnsi" w:hAnsiTheme="minorHAnsi" w:cstheme="minorHAnsi"/>
        </w:rPr>
        <w:t>the</w:t>
      </w:r>
      <w:r w:rsidRPr="00DB0AD2">
        <w:rPr>
          <w:rFonts w:asciiTheme="minorHAnsi" w:hAnsiTheme="minorHAnsi" w:cstheme="minorHAnsi"/>
          <w:spacing w:val="-6"/>
        </w:rPr>
        <w:t xml:space="preserve"> </w:t>
      </w:r>
      <w:r w:rsidRPr="00DB0AD2">
        <w:rPr>
          <w:rFonts w:asciiTheme="minorHAnsi" w:hAnsiTheme="minorHAnsi" w:cstheme="minorHAnsi"/>
        </w:rPr>
        <w:t>right</w:t>
      </w:r>
      <w:r w:rsidRPr="00DB0AD2">
        <w:rPr>
          <w:rFonts w:asciiTheme="minorHAnsi" w:hAnsiTheme="minorHAnsi" w:cstheme="minorHAnsi"/>
          <w:spacing w:val="-10"/>
        </w:rPr>
        <w:t xml:space="preserve"> </w:t>
      </w:r>
      <w:r w:rsidRPr="00DB0AD2">
        <w:rPr>
          <w:rFonts w:asciiTheme="minorHAnsi" w:hAnsiTheme="minorHAnsi" w:cstheme="minorHAnsi"/>
        </w:rPr>
        <w:t>to</w:t>
      </w:r>
      <w:r w:rsidRPr="00DB0AD2">
        <w:rPr>
          <w:rFonts w:asciiTheme="minorHAnsi" w:hAnsiTheme="minorHAnsi" w:cstheme="minorHAnsi"/>
          <w:spacing w:val="-7"/>
        </w:rPr>
        <w:t xml:space="preserve"> </w:t>
      </w:r>
      <w:r w:rsidRPr="00DB0AD2">
        <w:rPr>
          <w:rFonts w:asciiTheme="minorHAnsi" w:hAnsiTheme="minorHAnsi" w:cstheme="minorHAnsi"/>
        </w:rPr>
        <w:t>examine</w:t>
      </w:r>
      <w:r w:rsidRPr="00DB0AD2">
        <w:rPr>
          <w:rFonts w:asciiTheme="minorHAnsi" w:hAnsiTheme="minorHAnsi" w:cstheme="minorHAnsi"/>
          <w:spacing w:val="-5"/>
        </w:rPr>
        <w:t xml:space="preserve"> </w:t>
      </w:r>
      <w:r w:rsidRPr="00DB0AD2">
        <w:rPr>
          <w:rFonts w:asciiTheme="minorHAnsi" w:hAnsiTheme="minorHAnsi" w:cstheme="minorHAnsi"/>
        </w:rPr>
        <w:t>all</w:t>
      </w:r>
      <w:r w:rsidRPr="00DB0AD2">
        <w:rPr>
          <w:rFonts w:asciiTheme="minorHAnsi" w:hAnsiTheme="minorHAnsi" w:cstheme="minorHAnsi"/>
          <w:spacing w:val="-13"/>
        </w:rPr>
        <w:t xml:space="preserve"> </w:t>
      </w:r>
      <w:r w:rsidRPr="00DB0AD2">
        <w:rPr>
          <w:rFonts w:asciiTheme="minorHAnsi" w:hAnsiTheme="minorHAnsi" w:cstheme="minorHAnsi"/>
        </w:rPr>
        <w:t>paper</w:t>
      </w:r>
      <w:r w:rsidRPr="00DB0AD2">
        <w:rPr>
          <w:rFonts w:asciiTheme="minorHAnsi" w:hAnsiTheme="minorHAnsi" w:cstheme="minorHAnsi"/>
          <w:spacing w:val="-8"/>
        </w:rPr>
        <w:t xml:space="preserve"> </w:t>
      </w:r>
      <w:r w:rsidRPr="00DB0AD2">
        <w:rPr>
          <w:rFonts w:asciiTheme="minorHAnsi" w:hAnsiTheme="minorHAnsi" w:cstheme="minorHAnsi"/>
        </w:rPr>
        <w:t>or</w:t>
      </w:r>
      <w:r w:rsidRPr="00DB0AD2">
        <w:rPr>
          <w:rFonts w:asciiTheme="minorHAnsi" w:hAnsiTheme="minorHAnsi" w:cstheme="minorHAnsi"/>
          <w:spacing w:val="-12"/>
        </w:rPr>
        <w:t xml:space="preserve"> </w:t>
      </w:r>
      <w:r w:rsidRPr="00DB0AD2">
        <w:rPr>
          <w:rFonts w:asciiTheme="minorHAnsi" w:hAnsiTheme="minorHAnsi" w:cstheme="minorHAnsi"/>
        </w:rPr>
        <w:t>electronic</w:t>
      </w:r>
      <w:r w:rsidRPr="00DB0AD2">
        <w:rPr>
          <w:rFonts w:asciiTheme="minorHAnsi" w:hAnsiTheme="minorHAnsi" w:cstheme="minorHAnsi"/>
          <w:spacing w:val="-9"/>
        </w:rPr>
        <w:t xml:space="preserve"> </w:t>
      </w:r>
      <w:r w:rsidRPr="00DB0AD2">
        <w:rPr>
          <w:rFonts w:asciiTheme="minorHAnsi" w:hAnsiTheme="minorHAnsi" w:cstheme="minorHAnsi"/>
        </w:rPr>
        <w:t>records</w:t>
      </w:r>
      <w:r w:rsidRPr="00DB0AD2">
        <w:rPr>
          <w:rFonts w:asciiTheme="minorHAnsi" w:hAnsiTheme="minorHAnsi" w:cstheme="minorHAnsi"/>
          <w:spacing w:val="-9"/>
        </w:rPr>
        <w:t xml:space="preserve"> </w:t>
      </w:r>
      <w:r w:rsidRPr="00DB0AD2">
        <w:rPr>
          <w:rFonts w:asciiTheme="minorHAnsi" w:hAnsiTheme="minorHAnsi" w:cstheme="minorHAnsi"/>
        </w:rPr>
        <w:t>related</w:t>
      </w:r>
      <w:r w:rsidRPr="00DB0AD2">
        <w:rPr>
          <w:rFonts w:asciiTheme="minorHAnsi" w:hAnsiTheme="minorHAnsi" w:cstheme="minorHAnsi"/>
          <w:spacing w:val="-5"/>
        </w:rPr>
        <w:t xml:space="preserve"> </w:t>
      </w:r>
      <w:r w:rsidRPr="00DB0AD2">
        <w:rPr>
          <w:rFonts w:asciiTheme="minorHAnsi" w:hAnsiTheme="minorHAnsi" w:cstheme="minorHAnsi"/>
        </w:rPr>
        <w:t>to</w:t>
      </w:r>
      <w:r w:rsidRPr="00DB0AD2">
        <w:rPr>
          <w:rFonts w:asciiTheme="minorHAnsi" w:hAnsiTheme="minorHAnsi" w:cstheme="minorHAnsi"/>
          <w:spacing w:val="-12"/>
        </w:rPr>
        <w:t xml:space="preserve"> </w:t>
      </w:r>
      <w:r w:rsidRPr="00DB0AD2">
        <w:rPr>
          <w:rFonts w:asciiTheme="minorHAnsi" w:hAnsiTheme="minorHAnsi" w:cstheme="minorHAnsi"/>
        </w:rPr>
        <w:t>the</w:t>
      </w:r>
      <w:r w:rsidRPr="00DB0AD2">
        <w:rPr>
          <w:rFonts w:asciiTheme="minorHAnsi" w:hAnsiTheme="minorHAnsi" w:cstheme="minorHAnsi"/>
          <w:spacing w:val="-7"/>
        </w:rPr>
        <w:t xml:space="preserve"> </w:t>
      </w:r>
      <w:r w:rsidRPr="00DB0AD2">
        <w:rPr>
          <w:rFonts w:asciiTheme="minorHAnsi" w:hAnsiTheme="minorHAnsi" w:cstheme="minorHAnsi"/>
        </w:rPr>
        <w:t>financial assistance</w:t>
      </w:r>
    </w:p>
    <w:p w14:paraId="6C633DAF" w14:textId="77777777" w:rsidR="00105225" w:rsidRPr="00DB0AD2" w:rsidRDefault="00105225" w:rsidP="00105225">
      <w:pPr>
        <w:pStyle w:val="ListParagraph"/>
        <w:rPr>
          <w:rFonts w:asciiTheme="minorHAnsi" w:hAnsiTheme="minorHAnsi" w:cstheme="minorHAnsi"/>
        </w:rPr>
      </w:pPr>
    </w:p>
    <w:p w14:paraId="36424CC0"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Any training or training materials that the recipient -- or any subrecipient ("subgrantee") at any tier -- develops or delivers with OJP award funds must adhere to the OJP Training Guiding Principles for Grantees and Subgrantees, available at https://ojp.gov/funding/Implement/TrainingPrinciplesForGrantees-Subgrantees.htm.</w:t>
      </w:r>
    </w:p>
    <w:p w14:paraId="28872410" w14:textId="0F817625" w:rsidR="00105225" w:rsidRPr="00DB0AD2" w:rsidRDefault="00105225" w:rsidP="00105225">
      <w:pPr>
        <w:pStyle w:val="ListParagraph"/>
        <w:numPr>
          <w:ilvl w:val="0"/>
          <w:numId w:val="7"/>
        </w:numPr>
        <w:tabs>
          <w:tab w:val="left" w:pos="1286"/>
        </w:tabs>
        <w:spacing w:line="237" w:lineRule="auto"/>
        <w:ind w:right="1015"/>
        <w:rPr>
          <w:rFonts w:asciiTheme="minorHAnsi" w:hAnsiTheme="minorHAnsi" w:cstheme="minorHAnsi"/>
        </w:rPr>
      </w:pPr>
      <w:r w:rsidRPr="00DB0AD2">
        <w:rPr>
          <w:rFonts w:asciiTheme="minorHAnsi" w:eastAsia="Times New Roman" w:hAnsiTheme="minorHAnsi" w:cstheme="minorHAnsi"/>
        </w:rPr>
        <w:t>Compliance with general appropriations-law restrictions on the use of federal funds (FY 202</w:t>
      </w:r>
      <w:r w:rsidR="001F2528">
        <w:rPr>
          <w:rFonts w:asciiTheme="minorHAnsi" w:eastAsia="Times New Roman" w:hAnsiTheme="minorHAnsi" w:cstheme="minorHAnsi"/>
        </w:rPr>
        <w:t>1</w:t>
      </w:r>
      <w:r w:rsidRPr="00DB0AD2">
        <w:rPr>
          <w:rFonts w:asciiTheme="minorHAnsi" w:eastAsia="Times New Roman" w:hAnsiTheme="minorHAnsi" w:cstheme="minorHAnsi"/>
        </w:rPr>
        <w:t xml:space="preserve">) The recipient, and any subrecipient ("subgrantee") at any tier, must comply with all applicable restrictions on the use of federal funds set out in federal appropriations statutes. Pertinent restrictions that may be set out in applicable appropriations acts are indicated at </w:t>
      </w:r>
      <w:r w:rsidR="001F2528" w:rsidRPr="00DB0AD2">
        <w:rPr>
          <w:rFonts w:asciiTheme="minorHAnsi" w:eastAsia="Times New Roman" w:hAnsiTheme="minorHAnsi" w:cstheme="minorHAnsi"/>
        </w:rPr>
        <w:t>https://ojp.gov/funding/Explore/FY20AppropriationsRestrictions.htm and</w:t>
      </w:r>
      <w:r w:rsidRPr="00DB0AD2">
        <w:rPr>
          <w:rFonts w:asciiTheme="minorHAnsi" w:eastAsia="Times New Roman" w:hAnsiTheme="minorHAnsi" w:cstheme="minorHAnsi"/>
        </w:rPr>
        <w:t xml:space="preserve"> are incorporated by reference here. Should a question arise as to whether a particular use of federal funds by a recipient (or a subrecipient) would or might fall within the scope of an appropriations-law restriction, the recipient is to contact OJP for guidance, and may not proceed without the express prior written approval of OJP</w:t>
      </w:r>
    </w:p>
    <w:p w14:paraId="637F4A22"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 xml:space="preserve">The recipient, and any subrecipients ("subgrantees") at any tier, must promptly refer to the DOJ Office of the Inspector General (OIG) any credible evidence that a principal, employee, agent, subrecipient, contractor, subcontractor, or other person has, in connection with funds under this award-- (1) submitted a claim that violates the False Claims Act; or (2) committed a criminal or civil violation of laws pertaining to fraud, conflict of interest, bribery, gratuity, or similar misconduct. </w:t>
      </w:r>
    </w:p>
    <w:p w14:paraId="254BEFC4" w14:textId="77777777" w:rsidR="00105225" w:rsidRPr="00DB0AD2" w:rsidRDefault="00105225" w:rsidP="00105225">
      <w:pPr>
        <w:pStyle w:val="ListParagraph"/>
        <w:widowControl/>
        <w:numPr>
          <w:ilvl w:val="1"/>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 xml:space="preserve">Potential fraud, waste, abuse, or misconduct involving or relating to funds under this award should be reported to the OIG by--(1) online submission accessible via the OIG webpage at https://oig.justice.gov/hotline/contact-grants.htm (select "Submit Report Online"); (2) mail directed to: U.S. Department of Justice, Office of the Inspector General, Investigations Division, ATTN: Grantee Reporting, 950 Pennsylvania Ave., NW, Washington, DC 20530; and/or (3) by facsimile directed to the DOJ OIG Investigations Division (Attn: Grantee Reporting) at (202) 616-9881 (fax). </w:t>
      </w:r>
    </w:p>
    <w:p w14:paraId="6D39FDE1" w14:textId="77777777" w:rsidR="00105225" w:rsidRPr="00DB0AD2" w:rsidRDefault="00105225" w:rsidP="00105225">
      <w:pPr>
        <w:pStyle w:val="ListParagraph"/>
        <w:widowControl/>
        <w:numPr>
          <w:ilvl w:val="1"/>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Additional information is available from the DOJ OIG website at https://oig.justice.gov/hotline</w:t>
      </w:r>
    </w:p>
    <w:p w14:paraId="64CD8C1C" w14:textId="77777777" w:rsidR="00105225" w:rsidRPr="00DB0AD2" w:rsidRDefault="00105225" w:rsidP="00105225">
      <w:pPr>
        <w:tabs>
          <w:tab w:val="left" w:pos="1286"/>
        </w:tabs>
        <w:spacing w:line="237" w:lineRule="auto"/>
        <w:ind w:right="1015"/>
        <w:rPr>
          <w:rFonts w:asciiTheme="minorHAnsi" w:hAnsiTheme="minorHAnsi" w:cstheme="minorHAnsi"/>
        </w:rPr>
      </w:pPr>
    </w:p>
    <w:p w14:paraId="3C84F340" w14:textId="77777777" w:rsidR="00105225" w:rsidRPr="00DB0AD2" w:rsidRDefault="00105225" w:rsidP="00105225">
      <w:pPr>
        <w:tabs>
          <w:tab w:val="left" w:pos="1286"/>
        </w:tabs>
        <w:spacing w:line="237" w:lineRule="auto"/>
        <w:ind w:right="1015"/>
        <w:rPr>
          <w:rFonts w:asciiTheme="minorHAnsi" w:hAnsiTheme="minorHAnsi" w:cstheme="minorHAnsi"/>
        </w:rPr>
      </w:pPr>
    </w:p>
    <w:p w14:paraId="5374B95D" w14:textId="77777777" w:rsidR="00105225" w:rsidRPr="00DB0AD2" w:rsidRDefault="00105225" w:rsidP="00105225">
      <w:pPr>
        <w:tabs>
          <w:tab w:val="left" w:pos="1286"/>
        </w:tabs>
        <w:spacing w:line="237" w:lineRule="auto"/>
        <w:ind w:right="1015"/>
        <w:rPr>
          <w:rFonts w:asciiTheme="minorHAnsi" w:hAnsiTheme="minorHAnsi" w:cstheme="minorHAnsi"/>
        </w:rPr>
      </w:pPr>
    </w:p>
    <w:p w14:paraId="3FF7F9D4" w14:textId="77777777" w:rsidR="00105225" w:rsidRPr="00DB0AD2" w:rsidRDefault="00105225" w:rsidP="00105225">
      <w:pPr>
        <w:tabs>
          <w:tab w:val="left" w:pos="1286"/>
        </w:tabs>
        <w:spacing w:line="237" w:lineRule="auto"/>
        <w:ind w:right="1015"/>
        <w:rPr>
          <w:rFonts w:asciiTheme="minorHAnsi" w:hAnsiTheme="minorHAnsi" w:cstheme="minorHAnsi"/>
        </w:rPr>
        <w:sectPr w:rsidR="00105225" w:rsidRPr="00DB0AD2">
          <w:pgSz w:w="12240" w:h="15840"/>
          <w:pgMar w:top="1220" w:right="200" w:bottom="1520" w:left="220" w:header="1005" w:footer="1327" w:gutter="0"/>
          <w:cols w:space="720"/>
        </w:sectPr>
      </w:pPr>
    </w:p>
    <w:p w14:paraId="27381A13" w14:textId="77777777" w:rsidR="00105225" w:rsidRPr="00DB0AD2" w:rsidRDefault="00105225" w:rsidP="00105225">
      <w:pPr>
        <w:pStyle w:val="ListParagraph"/>
        <w:numPr>
          <w:ilvl w:val="0"/>
          <w:numId w:val="7"/>
        </w:numPr>
        <w:tabs>
          <w:tab w:val="left" w:pos="1286"/>
        </w:tabs>
        <w:spacing w:before="96" w:line="237" w:lineRule="auto"/>
        <w:ind w:right="1037"/>
        <w:rPr>
          <w:rFonts w:asciiTheme="minorHAnsi" w:hAnsiTheme="minorHAnsi" w:cstheme="minorHAnsi"/>
        </w:rPr>
      </w:pPr>
      <w:r w:rsidRPr="00DB0AD2">
        <w:rPr>
          <w:rFonts w:asciiTheme="minorHAnsi" w:hAnsiTheme="minorHAnsi" w:cstheme="minorHAnsi"/>
        </w:rPr>
        <w:lastRenderedPageBreak/>
        <w:t>It will comply with all lawful requirements imposed by the awarding agency, specifically including any</w:t>
      </w:r>
      <w:r w:rsidRPr="00DB0AD2">
        <w:rPr>
          <w:rFonts w:asciiTheme="minorHAnsi" w:hAnsiTheme="minorHAnsi" w:cstheme="minorHAnsi"/>
          <w:spacing w:val="-18"/>
        </w:rPr>
        <w:t xml:space="preserve"> </w:t>
      </w:r>
      <w:r w:rsidRPr="00DB0AD2">
        <w:rPr>
          <w:rFonts w:asciiTheme="minorHAnsi" w:hAnsiTheme="minorHAnsi" w:cstheme="minorHAnsi"/>
        </w:rPr>
        <w:t>applicable</w:t>
      </w:r>
      <w:r w:rsidRPr="00DB0AD2">
        <w:rPr>
          <w:rFonts w:asciiTheme="minorHAnsi" w:hAnsiTheme="minorHAnsi" w:cstheme="minorHAnsi"/>
          <w:spacing w:val="-2"/>
        </w:rPr>
        <w:t xml:space="preserve"> </w:t>
      </w:r>
      <w:r w:rsidRPr="00DB0AD2">
        <w:rPr>
          <w:rFonts w:asciiTheme="minorHAnsi" w:hAnsiTheme="minorHAnsi" w:cstheme="minorHAnsi"/>
        </w:rPr>
        <w:t>regulations,</w:t>
      </w:r>
      <w:r w:rsidRPr="00DB0AD2">
        <w:rPr>
          <w:rFonts w:asciiTheme="minorHAnsi" w:hAnsiTheme="minorHAnsi" w:cstheme="minorHAnsi"/>
          <w:spacing w:val="-7"/>
        </w:rPr>
        <w:t xml:space="preserve"> </w:t>
      </w:r>
      <w:r w:rsidRPr="00DB0AD2">
        <w:rPr>
          <w:rFonts w:asciiTheme="minorHAnsi" w:hAnsiTheme="minorHAnsi" w:cstheme="minorHAnsi"/>
        </w:rPr>
        <w:t>such</w:t>
      </w:r>
      <w:r w:rsidRPr="00DB0AD2">
        <w:rPr>
          <w:rFonts w:asciiTheme="minorHAnsi" w:hAnsiTheme="minorHAnsi" w:cstheme="minorHAnsi"/>
          <w:spacing w:val="-4"/>
        </w:rPr>
        <w:t xml:space="preserve"> </w:t>
      </w:r>
      <w:r w:rsidRPr="00DB0AD2">
        <w:rPr>
          <w:rFonts w:asciiTheme="minorHAnsi" w:hAnsiTheme="minorHAnsi" w:cstheme="minorHAnsi"/>
        </w:rPr>
        <w:t>as</w:t>
      </w:r>
      <w:r w:rsidRPr="00DB0AD2">
        <w:rPr>
          <w:rFonts w:asciiTheme="minorHAnsi" w:hAnsiTheme="minorHAnsi" w:cstheme="minorHAnsi"/>
          <w:spacing w:val="-6"/>
        </w:rPr>
        <w:t xml:space="preserve"> </w:t>
      </w:r>
      <w:r w:rsidRPr="00DB0AD2">
        <w:rPr>
          <w:rFonts w:asciiTheme="minorHAnsi" w:hAnsiTheme="minorHAnsi" w:cstheme="minorHAnsi"/>
        </w:rPr>
        <w:t>28</w:t>
      </w:r>
      <w:r w:rsidRPr="00DB0AD2">
        <w:rPr>
          <w:rFonts w:asciiTheme="minorHAnsi" w:hAnsiTheme="minorHAnsi" w:cstheme="minorHAnsi"/>
          <w:spacing w:val="-5"/>
        </w:rPr>
        <w:t xml:space="preserve"> </w:t>
      </w:r>
      <w:r w:rsidRPr="00DB0AD2">
        <w:rPr>
          <w:rFonts w:asciiTheme="minorHAnsi" w:hAnsiTheme="minorHAnsi" w:cstheme="minorHAnsi"/>
        </w:rPr>
        <w:t>C.F.R.</w:t>
      </w:r>
      <w:r w:rsidRPr="00DB0AD2">
        <w:rPr>
          <w:rFonts w:asciiTheme="minorHAnsi" w:hAnsiTheme="minorHAnsi" w:cstheme="minorHAnsi"/>
          <w:spacing w:val="-6"/>
        </w:rPr>
        <w:t xml:space="preserve"> </w:t>
      </w:r>
      <w:r w:rsidRPr="00DB0AD2">
        <w:rPr>
          <w:rFonts w:asciiTheme="minorHAnsi" w:hAnsiTheme="minorHAnsi" w:cstheme="minorHAnsi"/>
        </w:rPr>
        <w:t>pts.</w:t>
      </w:r>
      <w:r w:rsidRPr="00DB0AD2">
        <w:rPr>
          <w:rFonts w:asciiTheme="minorHAnsi" w:hAnsiTheme="minorHAnsi" w:cstheme="minorHAnsi"/>
          <w:spacing w:val="-9"/>
        </w:rPr>
        <w:t xml:space="preserve"> </w:t>
      </w:r>
      <w:r w:rsidRPr="00DB0AD2">
        <w:rPr>
          <w:rFonts w:asciiTheme="minorHAnsi" w:hAnsiTheme="minorHAnsi" w:cstheme="minorHAnsi"/>
        </w:rPr>
        <w:t>18,</w:t>
      </w:r>
      <w:r w:rsidRPr="00DB0AD2">
        <w:rPr>
          <w:rFonts w:asciiTheme="minorHAnsi" w:hAnsiTheme="minorHAnsi" w:cstheme="minorHAnsi"/>
          <w:spacing w:val="-8"/>
        </w:rPr>
        <w:t xml:space="preserve"> </w:t>
      </w:r>
      <w:r w:rsidRPr="00DB0AD2">
        <w:rPr>
          <w:rFonts w:asciiTheme="minorHAnsi" w:hAnsiTheme="minorHAnsi" w:cstheme="minorHAnsi"/>
        </w:rPr>
        <w:t>22,</w:t>
      </w:r>
      <w:r w:rsidRPr="00DB0AD2">
        <w:rPr>
          <w:rFonts w:asciiTheme="minorHAnsi" w:hAnsiTheme="minorHAnsi" w:cstheme="minorHAnsi"/>
          <w:spacing w:val="-8"/>
        </w:rPr>
        <w:t xml:space="preserve"> </w:t>
      </w:r>
      <w:r w:rsidRPr="00DB0AD2">
        <w:rPr>
          <w:rFonts w:asciiTheme="minorHAnsi" w:hAnsiTheme="minorHAnsi" w:cstheme="minorHAnsi"/>
        </w:rPr>
        <w:t>23,</w:t>
      </w:r>
      <w:r w:rsidRPr="00DB0AD2">
        <w:rPr>
          <w:rFonts w:asciiTheme="minorHAnsi" w:hAnsiTheme="minorHAnsi" w:cstheme="minorHAnsi"/>
          <w:spacing w:val="-8"/>
        </w:rPr>
        <w:t xml:space="preserve"> </w:t>
      </w:r>
      <w:r w:rsidRPr="00DB0AD2">
        <w:rPr>
          <w:rFonts w:asciiTheme="minorHAnsi" w:hAnsiTheme="minorHAnsi" w:cstheme="minorHAnsi"/>
        </w:rPr>
        <w:t>30,</w:t>
      </w:r>
      <w:r w:rsidRPr="00DB0AD2">
        <w:rPr>
          <w:rFonts w:asciiTheme="minorHAnsi" w:hAnsiTheme="minorHAnsi" w:cstheme="minorHAnsi"/>
          <w:spacing w:val="-7"/>
        </w:rPr>
        <w:t xml:space="preserve"> </w:t>
      </w:r>
      <w:r w:rsidRPr="00DB0AD2">
        <w:rPr>
          <w:rFonts w:asciiTheme="minorHAnsi" w:hAnsiTheme="minorHAnsi" w:cstheme="minorHAnsi"/>
        </w:rPr>
        <w:t>35,</w:t>
      </w:r>
      <w:r w:rsidRPr="00DB0AD2">
        <w:rPr>
          <w:rFonts w:asciiTheme="minorHAnsi" w:hAnsiTheme="minorHAnsi" w:cstheme="minorHAnsi"/>
          <w:spacing w:val="-8"/>
        </w:rPr>
        <w:t xml:space="preserve"> </w:t>
      </w:r>
      <w:r w:rsidRPr="00DB0AD2">
        <w:rPr>
          <w:rFonts w:asciiTheme="minorHAnsi" w:hAnsiTheme="minorHAnsi" w:cstheme="minorHAnsi"/>
        </w:rPr>
        <w:t>38,</w:t>
      </w:r>
      <w:r w:rsidRPr="00DB0AD2">
        <w:rPr>
          <w:rFonts w:asciiTheme="minorHAnsi" w:hAnsiTheme="minorHAnsi" w:cstheme="minorHAnsi"/>
          <w:spacing w:val="-12"/>
        </w:rPr>
        <w:t xml:space="preserve"> </w:t>
      </w:r>
      <w:r w:rsidRPr="00DB0AD2">
        <w:rPr>
          <w:rFonts w:asciiTheme="minorHAnsi" w:hAnsiTheme="minorHAnsi" w:cstheme="minorHAnsi"/>
        </w:rPr>
        <w:t>42,</w:t>
      </w:r>
      <w:r w:rsidRPr="00DB0AD2">
        <w:rPr>
          <w:rFonts w:asciiTheme="minorHAnsi" w:hAnsiTheme="minorHAnsi" w:cstheme="minorHAnsi"/>
          <w:spacing w:val="-13"/>
        </w:rPr>
        <w:t xml:space="preserve"> </w:t>
      </w:r>
      <w:r w:rsidRPr="00DB0AD2">
        <w:rPr>
          <w:rFonts w:asciiTheme="minorHAnsi" w:hAnsiTheme="minorHAnsi" w:cstheme="minorHAnsi"/>
        </w:rPr>
        <w:t>61,</w:t>
      </w:r>
      <w:r w:rsidRPr="00DB0AD2">
        <w:rPr>
          <w:rFonts w:asciiTheme="minorHAnsi" w:hAnsiTheme="minorHAnsi" w:cstheme="minorHAnsi"/>
          <w:spacing w:val="-9"/>
        </w:rPr>
        <w:t xml:space="preserve"> </w:t>
      </w:r>
      <w:r w:rsidRPr="00DB0AD2">
        <w:rPr>
          <w:rFonts w:asciiTheme="minorHAnsi" w:hAnsiTheme="minorHAnsi" w:cstheme="minorHAnsi"/>
        </w:rPr>
        <w:t>and</w:t>
      </w:r>
      <w:r w:rsidRPr="00DB0AD2">
        <w:rPr>
          <w:rFonts w:asciiTheme="minorHAnsi" w:hAnsiTheme="minorHAnsi" w:cstheme="minorHAnsi"/>
          <w:spacing w:val="-8"/>
        </w:rPr>
        <w:t xml:space="preserve"> </w:t>
      </w:r>
      <w:r w:rsidRPr="00DB0AD2">
        <w:rPr>
          <w:rFonts w:asciiTheme="minorHAnsi" w:hAnsiTheme="minorHAnsi" w:cstheme="minorHAnsi"/>
        </w:rPr>
        <w:t>63,</w:t>
      </w:r>
      <w:r w:rsidRPr="00DB0AD2">
        <w:rPr>
          <w:rFonts w:asciiTheme="minorHAnsi" w:hAnsiTheme="minorHAnsi" w:cstheme="minorHAnsi"/>
          <w:spacing w:val="-8"/>
        </w:rPr>
        <w:t xml:space="preserve"> </w:t>
      </w:r>
      <w:r w:rsidRPr="00DB0AD2">
        <w:rPr>
          <w:rFonts w:asciiTheme="minorHAnsi" w:hAnsiTheme="minorHAnsi" w:cstheme="minorHAnsi"/>
        </w:rPr>
        <w:t>and</w:t>
      </w:r>
      <w:r w:rsidRPr="00DB0AD2">
        <w:rPr>
          <w:rFonts w:asciiTheme="minorHAnsi" w:hAnsiTheme="minorHAnsi" w:cstheme="minorHAnsi"/>
          <w:spacing w:val="-5"/>
        </w:rPr>
        <w:t xml:space="preserve"> </w:t>
      </w:r>
      <w:r w:rsidRPr="00DB0AD2">
        <w:rPr>
          <w:rFonts w:asciiTheme="minorHAnsi" w:hAnsiTheme="minorHAnsi" w:cstheme="minorHAnsi"/>
        </w:rPr>
        <w:t>the</w:t>
      </w:r>
      <w:r w:rsidRPr="00DB0AD2">
        <w:rPr>
          <w:rFonts w:asciiTheme="minorHAnsi" w:hAnsiTheme="minorHAnsi" w:cstheme="minorHAnsi"/>
          <w:spacing w:val="-4"/>
        </w:rPr>
        <w:t xml:space="preserve"> </w:t>
      </w:r>
      <w:r w:rsidRPr="00DB0AD2">
        <w:rPr>
          <w:rFonts w:asciiTheme="minorHAnsi" w:hAnsiTheme="minorHAnsi" w:cstheme="minorHAnsi"/>
        </w:rPr>
        <w:t>award term in 2 C.F.R.</w:t>
      </w:r>
      <w:r w:rsidRPr="00DB0AD2">
        <w:rPr>
          <w:rFonts w:asciiTheme="minorHAnsi" w:hAnsiTheme="minorHAnsi" w:cstheme="minorHAnsi"/>
          <w:spacing w:val="-5"/>
        </w:rPr>
        <w:t xml:space="preserve"> </w:t>
      </w:r>
      <w:r w:rsidRPr="00DB0AD2">
        <w:rPr>
          <w:rFonts w:asciiTheme="minorHAnsi" w:hAnsiTheme="minorHAnsi" w:cstheme="minorHAnsi"/>
        </w:rPr>
        <w:t>§175.15(b).</w:t>
      </w:r>
    </w:p>
    <w:p w14:paraId="2E4D1F7F" w14:textId="77777777" w:rsidR="00105225" w:rsidRPr="00DB0AD2" w:rsidRDefault="00105225" w:rsidP="00105225">
      <w:pPr>
        <w:pStyle w:val="BodyText"/>
        <w:spacing w:before="5"/>
        <w:rPr>
          <w:rFonts w:asciiTheme="minorHAnsi" w:hAnsiTheme="minorHAnsi" w:cstheme="minorHAnsi"/>
          <w:i/>
        </w:rPr>
      </w:pPr>
    </w:p>
    <w:p w14:paraId="5FBE27BF" w14:textId="77777777" w:rsidR="00105225" w:rsidRPr="00DB0AD2" w:rsidRDefault="00105225" w:rsidP="00105225">
      <w:pPr>
        <w:pStyle w:val="ListParagraph"/>
        <w:numPr>
          <w:ilvl w:val="0"/>
          <w:numId w:val="7"/>
        </w:numPr>
        <w:tabs>
          <w:tab w:val="left" w:pos="1286"/>
        </w:tabs>
        <w:rPr>
          <w:rFonts w:asciiTheme="minorHAnsi" w:hAnsiTheme="minorHAnsi" w:cstheme="minorHAnsi"/>
        </w:rPr>
      </w:pPr>
      <w:r w:rsidRPr="00DB0AD2">
        <w:rPr>
          <w:rFonts w:asciiTheme="minorHAnsi" w:hAnsiTheme="minorHAnsi" w:cstheme="minorHAnsi"/>
        </w:rPr>
        <w:t>If an applicant is a governmental</w:t>
      </w:r>
      <w:r w:rsidRPr="00DB0AD2">
        <w:rPr>
          <w:rFonts w:asciiTheme="minorHAnsi" w:hAnsiTheme="minorHAnsi" w:cstheme="minorHAnsi"/>
          <w:spacing w:val="-12"/>
        </w:rPr>
        <w:t xml:space="preserve"> </w:t>
      </w:r>
      <w:r w:rsidRPr="00DB0AD2">
        <w:rPr>
          <w:rFonts w:asciiTheme="minorHAnsi" w:hAnsiTheme="minorHAnsi" w:cstheme="minorHAnsi"/>
        </w:rPr>
        <w:t>entity:</w:t>
      </w:r>
    </w:p>
    <w:p w14:paraId="1D07B7B6" w14:textId="77777777" w:rsidR="00105225" w:rsidRPr="00DB0AD2" w:rsidRDefault="00105225" w:rsidP="00105225">
      <w:pPr>
        <w:pStyle w:val="ListParagraph"/>
        <w:numPr>
          <w:ilvl w:val="1"/>
          <w:numId w:val="7"/>
        </w:numPr>
        <w:tabs>
          <w:tab w:val="left" w:pos="1826"/>
        </w:tabs>
        <w:spacing w:before="109" w:line="237" w:lineRule="auto"/>
        <w:ind w:right="1179" w:firstLine="0"/>
        <w:rPr>
          <w:rFonts w:asciiTheme="minorHAnsi" w:hAnsiTheme="minorHAnsi" w:cstheme="minorHAnsi"/>
        </w:rPr>
      </w:pPr>
      <w:r w:rsidRPr="00DB0AD2">
        <w:rPr>
          <w:rFonts w:asciiTheme="minorHAnsi" w:hAnsiTheme="minorHAnsi" w:cstheme="minorHAnsi"/>
        </w:rPr>
        <w:t>it</w:t>
      </w:r>
      <w:r w:rsidRPr="00DB0AD2">
        <w:rPr>
          <w:rFonts w:asciiTheme="minorHAnsi" w:hAnsiTheme="minorHAnsi" w:cstheme="minorHAnsi"/>
          <w:spacing w:val="-16"/>
        </w:rPr>
        <w:t xml:space="preserve"> </w:t>
      </w:r>
      <w:r w:rsidRPr="00DB0AD2">
        <w:rPr>
          <w:rFonts w:asciiTheme="minorHAnsi" w:hAnsiTheme="minorHAnsi" w:cstheme="minorHAnsi"/>
        </w:rPr>
        <w:t>will</w:t>
      </w:r>
      <w:r w:rsidRPr="00DB0AD2">
        <w:rPr>
          <w:rFonts w:asciiTheme="minorHAnsi" w:hAnsiTheme="minorHAnsi" w:cstheme="minorHAnsi"/>
          <w:spacing w:val="-12"/>
        </w:rPr>
        <w:t xml:space="preserve"> </w:t>
      </w:r>
      <w:r w:rsidRPr="00DB0AD2">
        <w:rPr>
          <w:rFonts w:asciiTheme="minorHAnsi" w:hAnsiTheme="minorHAnsi" w:cstheme="minorHAnsi"/>
        </w:rPr>
        <w:t>comply</w:t>
      </w:r>
      <w:r w:rsidRPr="00DB0AD2">
        <w:rPr>
          <w:rFonts w:asciiTheme="minorHAnsi" w:hAnsiTheme="minorHAnsi" w:cstheme="minorHAnsi"/>
          <w:spacing w:val="-18"/>
        </w:rPr>
        <w:t xml:space="preserve"> </w:t>
      </w:r>
      <w:r w:rsidRPr="00DB0AD2">
        <w:rPr>
          <w:rFonts w:asciiTheme="minorHAnsi" w:hAnsiTheme="minorHAnsi" w:cstheme="minorHAnsi"/>
        </w:rPr>
        <w:t>with</w:t>
      </w:r>
      <w:r w:rsidRPr="00DB0AD2">
        <w:rPr>
          <w:rFonts w:asciiTheme="minorHAnsi" w:hAnsiTheme="minorHAnsi" w:cstheme="minorHAnsi"/>
          <w:spacing w:val="-6"/>
        </w:rPr>
        <w:t xml:space="preserve"> </w:t>
      </w:r>
      <w:r w:rsidRPr="00DB0AD2">
        <w:rPr>
          <w:rFonts w:asciiTheme="minorHAnsi" w:hAnsiTheme="minorHAnsi" w:cstheme="minorHAnsi"/>
        </w:rPr>
        <w:t>the</w:t>
      </w:r>
      <w:r w:rsidRPr="00DB0AD2">
        <w:rPr>
          <w:rFonts w:asciiTheme="minorHAnsi" w:hAnsiTheme="minorHAnsi" w:cstheme="minorHAnsi"/>
          <w:spacing w:val="-11"/>
        </w:rPr>
        <w:t xml:space="preserve"> </w:t>
      </w:r>
      <w:r w:rsidRPr="00DB0AD2">
        <w:rPr>
          <w:rFonts w:asciiTheme="minorHAnsi" w:hAnsiTheme="minorHAnsi" w:cstheme="minorHAnsi"/>
        </w:rPr>
        <w:t>requirements</w:t>
      </w:r>
      <w:r w:rsidRPr="00DB0AD2">
        <w:rPr>
          <w:rFonts w:asciiTheme="minorHAnsi" w:hAnsiTheme="minorHAnsi" w:cstheme="minorHAnsi"/>
          <w:spacing w:val="-7"/>
        </w:rPr>
        <w:t xml:space="preserve">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the</w:t>
      </w:r>
      <w:r w:rsidRPr="00DB0AD2">
        <w:rPr>
          <w:rFonts w:asciiTheme="minorHAnsi" w:hAnsiTheme="minorHAnsi" w:cstheme="minorHAnsi"/>
          <w:spacing w:val="-7"/>
        </w:rPr>
        <w:t xml:space="preserve"> </w:t>
      </w:r>
      <w:r w:rsidRPr="00DB0AD2">
        <w:rPr>
          <w:rFonts w:asciiTheme="minorHAnsi" w:hAnsiTheme="minorHAnsi" w:cstheme="minorHAnsi"/>
        </w:rPr>
        <w:t>Uniform</w:t>
      </w:r>
      <w:r w:rsidRPr="00DB0AD2">
        <w:rPr>
          <w:rFonts w:asciiTheme="minorHAnsi" w:hAnsiTheme="minorHAnsi" w:cstheme="minorHAnsi"/>
          <w:spacing w:val="-7"/>
        </w:rPr>
        <w:t xml:space="preserve"> </w:t>
      </w:r>
      <w:r w:rsidRPr="00DB0AD2">
        <w:rPr>
          <w:rFonts w:asciiTheme="minorHAnsi" w:hAnsiTheme="minorHAnsi" w:cstheme="minorHAnsi"/>
        </w:rPr>
        <w:t>Relocation</w:t>
      </w:r>
      <w:r w:rsidRPr="00DB0AD2">
        <w:rPr>
          <w:rFonts w:asciiTheme="minorHAnsi" w:hAnsiTheme="minorHAnsi" w:cstheme="minorHAnsi"/>
          <w:spacing w:val="-10"/>
        </w:rPr>
        <w:t xml:space="preserve"> </w:t>
      </w:r>
      <w:r w:rsidRPr="00DB0AD2">
        <w:rPr>
          <w:rFonts w:asciiTheme="minorHAnsi" w:hAnsiTheme="minorHAnsi" w:cstheme="minorHAnsi"/>
        </w:rPr>
        <w:t>Assistance</w:t>
      </w:r>
      <w:r w:rsidRPr="00DB0AD2">
        <w:rPr>
          <w:rFonts w:asciiTheme="minorHAnsi" w:hAnsiTheme="minorHAnsi" w:cstheme="minorHAnsi"/>
          <w:spacing w:val="-6"/>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Real</w:t>
      </w:r>
      <w:r w:rsidRPr="00DB0AD2">
        <w:rPr>
          <w:rFonts w:asciiTheme="minorHAnsi" w:hAnsiTheme="minorHAnsi" w:cstheme="minorHAnsi"/>
          <w:spacing w:val="-13"/>
        </w:rPr>
        <w:t xml:space="preserve"> </w:t>
      </w:r>
      <w:r w:rsidRPr="00DB0AD2">
        <w:rPr>
          <w:rFonts w:asciiTheme="minorHAnsi" w:hAnsiTheme="minorHAnsi" w:cstheme="minorHAnsi"/>
        </w:rPr>
        <w:t xml:space="preserve">Property Acquisitions Act of 1970 (42 U.S.C. §4601 et seq.), which govern the treatment of persons displaced as a result of federal and </w:t>
      </w:r>
      <w:proofErr w:type="gramStart"/>
      <w:r w:rsidRPr="00DB0AD2">
        <w:rPr>
          <w:rFonts w:asciiTheme="minorHAnsi" w:hAnsiTheme="minorHAnsi" w:cstheme="minorHAnsi"/>
        </w:rPr>
        <w:t>federally-assisted</w:t>
      </w:r>
      <w:proofErr w:type="gramEnd"/>
      <w:r w:rsidRPr="00DB0AD2">
        <w:rPr>
          <w:rFonts w:asciiTheme="minorHAnsi" w:hAnsiTheme="minorHAnsi" w:cstheme="minorHAnsi"/>
        </w:rPr>
        <w:t xml:space="preserve"> programs;</w:t>
      </w:r>
      <w:r w:rsidRPr="00DB0AD2">
        <w:rPr>
          <w:rFonts w:asciiTheme="minorHAnsi" w:hAnsiTheme="minorHAnsi" w:cstheme="minorHAnsi"/>
          <w:spacing w:val="-37"/>
        </w:rPr>
        <w:t xml:space="preserve"> </w:t>
      </w:r>
      <w:r w:rsidRPr="00DB0AD2">
        <w:rPr>
          <w:rFonts w:asciiTheme="minorHAnsi" w:hAnsiTheme="minorHAnsi" w:cstheme="minorHAnsi"/>
        </w:rPr>
        <w:t>and</w:t>
      </w:r>
    </w:p>
    <w:p w14:paraId="4C1F751E" w14:textId="77777777" w:rsidR="00105225" w:rsidRPr="00DB0AD2" w:rsidRDefault="00105225" w:rsidP="00105225">
      <w:pPr>
        <w:pStyle w:val="ListParagraph"/>
        <w:numPr>
          <w:ilvl w:val="1"/>
          <w:numId w:val="7"/>
        </w:numPr>
        <w:tabs>
          <w:tab w:val="left" w:pos="1826"/>
        </w:tabs>
        <w:spacing w:before="114" w:line="237" w:lineRule="auto"/>
        <w:ind w:right="1362" w:firstLine="0"/>
        <w:jc w:val="both"/>
        <w:rPr>
          <w:rFonts w:asciiTheme="minorHAnsi" w:hAnsiTheme="minorHAnsi" w:cstheme="minorHAnsi"/>
        </w:rPr>
      </w:pPr>
      <w:r w:rsidRPr="00DB0AD2">
        <w:rPr>
          <w:rFonts w:asciiTheme="minorHAnsi" w:hAnsiTheme="minorHAnsi" w:cstheme="minorHAnsi"/>
        </w:rPr>
        <w:t>it</w:t>
      </w:r>
      <w:r w:rsidRPr="00DB0AD2">
        <w:rPr>
          <w:rFonts w:asciiTheme="minorHAnsi" w:hAnsiTheme="minorHAnsi" w:cstheme="minorHAnsi"/>
          <w:spacing w:val="-10"/>
        </w:rPr>
        <w:t xml:space="preserve"> </w:t>
      </w:r>
      <w:r w:rsidRPr="00DB0AD2">
        <w:rPr>
          <w:rFonts w:asciiTheme="minorHAnsi" w:hAnsiTheme="minorHAnsi" w:cstheme="minorHAnsi"/>
        </w:rPr>
        <w:t>will</w:t>
      </w:r>
      <w:r w:rsidRPr="00DB0AD2">
        <w:rPr>
          <w:rFonts w:asciiTheme="minorHAnsi" w:hAnsiTheme="minorHAnsi" w:cstheme="minorHAnsi"/>
          <w:spacing w:val="-8"/>
        </w:rPr>
        <w:t xml:space="preserve"> </w:t>
      </w:r>
      <w:r w:rsidRPr="00DB0AD2">
        <w:rPr>
          <w:rFonts w:asciiTheme="minorHAnsi" w:hAnsiTheme="minorHAnsi" w:cstheme="minorHAnsi"/>
        </w:rPr>
        <w:t>comply</w:t>
      </w:r>
      <w:r w:rsidRPr="00DB0AD2">
        <w:rPr>
          <w:rFonts w:asciiTheme="minorHAnsi" w:hAnsiTheme="minorHAnsi" w:cstheme="minorHAnsi"/>
          <w:spacing w:val="-11"/>
        </w:rPr>
        <w:t xml:space="preserve"> </w:t>
      </w:r>
      <w:r w:rsidRPr="00DB0AD2">
        <w:rPr>
          <w:rFonts w:asciiTheme="minorHAnsi" w:hAnsiTheme="minorHAnsi" w:cstheme="minorHAnsi"/>
        </w:rPr>
        <w:t>with</w:t>
      </w:r>
      <w:r w:rsidRPr="00DB0AD2">
        <w:rPr>
          <w:rFonts w:asciiTheme="minorHAnsi" w:hAnsiTheme="minorHAnsi" w:cstheme="minorHAnsi"/>
          <w:spacing w:val="-6"/>
        </w:rPr>
        <w:t xml:space="preserve"> </w:t>
      </w:r>
      <w:r w:rsidRPr="00DB0AD2">
        <w:rPr>
          <w:rFonts w:asciiTheme="minorHAnsi" w:hAnsiTheme="minorHAnsi" w:cstheme="minorHAnsi"/>
        </w:rPr>
        <w:t>requirements</w:t>
      </w:r>
      <w:r w:rsidRPr="00DB0AD2">
        <w:rPr>
          <w:rFonts w:asciiTheme="minorHAnsi" w:hAnsiTheme="minorHAnsi" w:cstheme="minorHAnsi"/>
          <w:spacing w:val="-7"/>
        </w:rPr>
        <w:t xml:space="preserve">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5 U.S.C.</w:t>
      </w:r>
      <w:r w:rsidRPr="00DB0AD2">
        <w:rPr>
          <w:rFonts w:asciiTheme="minorHAnsi" w:hAnsiTheme="minorHAnsi" w:cstheme="minorHAnsi"/>
          <w:spacing w:val="-9"/>
        </w:rPr>
        <w:t xml:space="preserve"> </w:t>
      </w:r>
      <w:r w:rsidRPr="00DB0AD2">
        <w:rPr>
          <w:rFonts w:asciiTheme="minorHAnsi" w:hAnsiTheme="minorHAnsi" w:cstheme="minorHAnsi"/>
        </w:rPr>
        <w:t>§§1501-08</w:t>
      </w:r>
      <w:r w:rsidRPr="00DB0AD2">
        <w:rPr>
          <w:rFonts w:asciiTheme="minorHAnsi" w:hAnsiTheme="minorHAnsi" w:cstheme="minorHAnsi"/>
          <w:spacing w:val="-6"/>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§§7324-28,</w:t>
      </w:r>
      <w:r w:rsidRPr="00DB0AD2">
        <w:rPr>
          <w:rFonts w:asciiTheme="minorHAnsi" w:hAnsiTheme="minorHAnsi" w:cstheme="minorHAnsi"/>
          <w:spacing w:val="-10"/>
        </w:rPr>
        <w:t xml:space="preserve"> </w:t>
      </w:r>
      <w:r w:rsidRPr="00DB0AD2">
        <w:rPr>
          <w:rFonts w:asciiTheme="minorHAnsi" w:hAnsiTheme="minorHAnsi" w:cstheme="minorHAnsi"/>
        </w:rPr>
        <w:t>which</w:t>
      </w:r>
      <w:r w:rsidRPr="00DB0AD2">
        <w:rPr>
          <w:rFonts w:asciiTheme="minorHAnsi" w:hAnsiTheme="minorHAnsi" w:cstheme="minorHAnsi"/>
          <w:spacing w:val="-5"/>
        </w:rPr>
        <w:t xml:space="preserve"> </w:t>
      </w:r>
      <w:r w:rsidRPr="00DB0AD2">
        <w:rPr>
          <w:rFonts w:asciiTheme="minorHAnsi" w:hAnsiTheme="minorHAnsi" w:cstheme="minorHAnsi"/>
        </w:rPr>
        <w:t>limit</w:t>
      </w:r>
      <w:r w:rsidRPr="00DB0AD2">
        <w:rPr>
          <w:rFonts w:asciiTheme="minorHAnsi" w:hAnsiTheme="minorHAnsi" w:cstheme="minorHAnsi"/>
          <w:spacing w:val="-4"/>
        </w:rPr>
        <w:t xml:space="preserve"> </w:t>
      </w:r>
      <w:r w:rsidRPr="00DB0AD2">
        <w:rPr>
          <w:rFonts w:asciiTheme="minorHAnsi" w:hAnsiTheme="minorHAnsi" w:cstheme="minorHAnsi"/>
        </w:rPr>
        <w:t>certain political activities of State or local government employees whose principal employment is in connection</w:t>
      </w:r>
      <w:r w:rsidRPr="00DB0AD2">
        <w:rPr>
          <w:rFonts w:asciiTheme="minorHAnsi" w:hAnsiTheme="minorHAnsi" w:cstheme="minorHAnsi"/>
          <w:spacing w:val="-3"/>
        </w:rPr>
        <w:t xml:space="preserve"> </w:t>
      </w:r>
      <w:r w:rsidRPr="00DB0AD2">
        <w:rPr>
          <w:rFonts w:asciiTheme="minorHAnsi" w:hAnsiTheme="minorHAnsi" w:cstheme="minorHAnsi"/>
        </w:rPr>
        <w:t>with</w:t>
      </w:r>
      <w:r w:rsidRPr="00DB0AD2">
        <w:rPr>
          <w:rFonts w:asciiTheme="minorHAnsi" w:hAnsiTheme="minorHAnsi" w:cstheme="minorHAnsi"/>
          <w:spacing w:val="-4"/>
        </w:rPr>
        <w:t xml:space="preserve"> </w:t>
      </w:r>
      <w:r w:rsidRPr="00DB0AD2">
        <w:rPr>
          <w:rFonts w:asciiTheme="minorHAnsi" w:hAnsiTheme="minorHAnsi" w:cstheme="minorHAnsi"/>
        </w:rPr>
        <w:t>an</w:t>
      </w:r>
      <w:r w:rsidRPr="00DB0AD2">
        <w:rPr>
          <w:rFonts w:asciiTheme="minorHAnsi" w:hAnsiTheme="minorHAnsi" w:cstheme="minorHAnsi"/>
          <w:spacing w:val="-4"/>
        </w:rPr>
        <w:t xml:space="preserve"> </w:t>
      </w:r>
      <w:r w:rsidRPr="00DB0AD2">
        <w:rPr>
          <w:rFonts w:asciiTheme="minorHAnsi" w:hAnsiTheme="minorHAnsi" w:cstheme="minorHAnsi"/>
        </w:rPr>
        <w:t>activity</w:t>
      </w:r>
      <w:r w:rsidRPr="00DB0AD2">
        <w:rPr>
          <w:rFonts w:asciiTheme="minorHAnsi" w:hAnsiTheme="minorHAnsi" w:cstheme="minorHAnsi"/>
          <w:spacing w:val="-12"/>
        </w:rPr>
        <w:t xml:space="preserve"> </w:t>
      </w:r>
      <w:r w:rsidRPr="00DB0AD2">
        <w:rPr>
          <w:rFonts w:asciiTheme="minorHAnsi" w:hAnsiTheme="minorHAnsi" w:cstheme="minorHAnsi"/>
        </w:rPr>
        <w:t>financed</w:t>
      </w:r>
      <w:r w:rsidRPr="00DB0AD2">
        <w:rPr>
          <w:rFonts w:asciiTheme="minorHAnsi" w:hAnsiTheme="minorHAnsi" w:cstheme="minorHAnsi"/>
          <w:spacing w:val="-4"/>
        </w:rPr>
        <w:t xml:space="preserve"> </w:t>
      </w:r>
      <w:r w:rsidRPr="00DB0AD2">
        <w:rPr>
          <w:rFonts w:asciiTheme="minorHAnsi" w:hAnsiTheme="minorHAnsi" w:cstheme="minorHAnsi"/>
        </w:rPr>
        <w:t>in</w:t>
      </w:r>
      <w:r w:rsidRPr="00DB0AD2">
        <w:rPr>
          <w:rFonts w:asciiTheme="minorHAnsi" w:hAnsiTheme="minorHAnsi" w:cstheme="minorHAnsi"/>
          <w:spacing w:val="2"/>
        </w:rPr>
        <w:t xml:space="preserve"> </w:t>
      </w:r>
      <w:r w:rsidRPr="00DB0AD2">
        <w:rPr>
          <w:rFonts w:asciiTheme="minorHAnsi" w:hAnsiTheme="minorHAnsi" w:cstheme="minorHAnsi"/>
        </w:rPr>
        <w:t>whole</w:t>
      </w:r>
      <w:r w:rsidRPr="00DB0AD2">
        <w:rPr>
          <w:rFonts w:asciiTheme="minorHAnsi" w:hAnsiTheme="minorHAnsi" w:cstheme="minorHAnsi"/>
          <w:spacing w:val="-5"/>
        </w:rPr>
        <w:t xml:space="preserve"> </w:t>
      </w:r>
      <w:r w:rsidRPr="00DB0AD2">
        <w:rPr>
          <w:rFonts w:asciiTheme="minorHAnsi" w:hAnsiTheme="minorHAnsi" w:cstheme="minorHAnsi"/>
        </w:rPr>
        <w:t>or</w:t>
      </w:r>
      <w:r w:rsidRPr="00DB0AD2">
        <w:rPr>
          <w:rFonts w:asciiTheme="minorHAnsi" w:hAnsiTheme="minorHAnsi" w:cstheme="minorHAnsi"/>
          <w:spacing w:val="-6"/>
        </w:rPr>
        <w:t xml:space="preserve"> </w:t>
      </w:r>
      <w:r w:rsidRPr="00DB0AD2">
        <w:rPr>
          <w:rFonts w:asciiTheme="minorHAnsi" w:hAnsiTheme="minorHAnsi" w:cstheme="minorHAnsi"/>
        </w:rPr>
        <w:t>in</w:t>
      </w:r>
      <w:r w:rsidRPr="00DB0AD2">
        <w:rPr>
          <w:rFonts w:asciiTheme="minorHAnsi" w:hAnsiTheme="minorHAnsi" w:cstheme="minorHAnsi"/>
          <w:spacing w:val="1"/>
        </w:rPr>
        <w:t xml:space="preserve"> </w:t>
      </w:r>
      <w:r w:rsidRPr="00DB0AD2">
        <w:rPr>
          <w:rFonts w:asciiTheme="minorHAnsi" w:hAnsiTheme="minorHAnsi" w:cstheme="minorHAnsi"/>
        </w:rPr>
        <w:t>part</w:t>
      </w:r>
      <w:r w:rsidRPr="00DB0AD2">
        <w:rPr>
          <w:rFonts w:asciiTheme="minorHAnsi" w:hAnsiTheme="minorHAnsi" w:cstheme="minorHAnsi"/>
          <w:spacing w:val="-8"/>
        </w:rPr>
        <w:t xml:space="preserve"> </w:t>
      </w:r>
      <w:r w:rsidRPr="00DB0AD2">
        <w:rPr>
          <w:rFonts w:asciiTheme="minorHAnsi" w:hAnsiTheme="minorHAnsi" w:cstheme="minorHAnsi"/>
        </w:rPr>
        <w:t>by</w:t>
      </w:r>
      <w:r w:rsidRPr="00DB0AD2">
        <w:rPr>
          <w:rFonts w:asciiTheme="minorHAnsi" w:hAnsiTheme="minorHAnsi" w:cstheme="minorHAnsi"/>
          <w:spacing w:val="-13"/>
        </w:rPr>
        <w:t xml:space="preserve"> </w:t>
      </w:r>
      <w:r w:rsidRPr="00DB0AD2">
        <w:rPr>
          <w:rFonts w:asciiTheme="minorHAnsi" w:hAnsiTheme="minorHAnsi" w:cstheme="minorHAnsi"/>
        </w:rPr>
        <w:t>federal</w:t>
      </w:r>
      <w:r w:rsidRPr="00DB0AD2">
        <w:rPr>
          <w:rFonts w:asciiTheme="minorHAnsi" w:hAnsiTheme="minorHAnsi" w:cstheme="minorHAnsi"/>
          <w:spacing w:val="-4"/>
        </w:rPr>
        <w:t xml:space="preserve"> </w:t>
      </w:r>
      <w:r w:rsidRPr="00DB0AD2">
        <w:rPr>
          <w:rFonts w:asciiTheme="minorHAnsi" w:hAnsiTheme="minorHAnsi" w:cstheme="minorHAnsi"/>
        </w:rPr>
        <w:t>assistance.</w:t>
      </w:r>
    </w:p>
    <w:p w14:paraId="6DDCDBFC" w14:textId="77777777" w:rsidR="00105225" w:rsidRPr="00DB0AD2" w:rsidRDefault="00105225" w:rsidP="00105225">
      <w:pPr>
        <w:tabs>
          <w:tab w:val="left" w:pos="1826"/>
        </w:tabs>
        <w:spacing w:before="114" w:line="237" w:lineRule="auto"/>
        <w:ind w:left="1580" w:right="1362"/>
        <w:jc w:val="both"/>
        <w:rPr>
          <w:rFonts w:asciiTheme="minorHAnsi" w:hAnsiTheme="minorHAnsi" w:cstheme="minorHAnsi"/>
        </w:rPr>
      </w:pPr>
    </w:p>
    <w:p w14:paraId="4CF03574" w14:textId="77777777" w:rsidR="00105225" w:rsidRPr="00DB0AD2" w:rsidRDefault="00105225" w:rsidP="00105225">
      <w:pPr>
        <w:pStyle w:val="ListParagraph"/>
        <w:numPr>
          <w:ilvl w:val="0"/>
          <w:numId w:val="7"/>
        </w:numPr>
        <w:tabs>
          <w:tab w:val="left" w:pos="1286"/>
        </w:tabs>
        <w:spacing w:line="237" w:lineRule="auto"/>
        <w:ind w:right="1647"/>
        <w:rPr>
          <w:rFonts w:asciiTheme="minorHAnsi" w:hAnsiTheme="minorHAnsi" w:cstheme="minorHAnsi"/>
        </w:rPr>
      </w:pPr>
      <w:r w:rsidRPr="00DB0AD2">
        <w:rPr>
          <w:rFonts w:asciiTheme="minorHAnsi" w:hAnsiTheme="minorHAnsi" w:cstheme="minorHAnsi"/>
        </w:rPr>
        <w:t>The applicant, if a local jail, assures that it does not run a “pay-to-stay” program. Funds appropriated</w:t>
      </w:r>
      <w:r w:rsidRPr="00DB0AD2">
        <w:rPr>
          <w:rFonts w:asciiTheme="minorHAnsi" w:hAnsiTheme="minorHAnsi" w:cstheme="minorHAnsi"/>
          <w:spacing w:val="-11"/>
        </w:rPr>
        <w:t xml:space="preserve"> </w:t>
      </w:r>
      <w:r w:rsidRPr="00DB0AD2">
        <w:rPr>
          <w:rFonts w:asciiTheme="minorHAnsi" w:hAnsiTheme="minorHAnsi" w:cstheme="minorHAnsi"/>
        </w:rPr>
        <w:t>to</w:t>
      </w:r>
      <w:r w:rsidRPr="00DB0AD2">
        <w:rPr>
          <w:rFonts w:asciiTheme="minorHAnsi" w:hAnsiTheme="minorHAnsi" w:cstheme="minorHAnsi"/>
          <w:spacing w:val="-8"/>
        </w:rPr>
        <w:t xml:space="preserve"> </w:t>
      </w:r>
      <w:r w:rsidRPr="00DB0AD2">
        <w:rPr>
          <w:rFonts w:asciiTheme="minorHAnsi" w:hAnsiTheme="minorHAnsi" w:cstheme="minorHAnsi"/>
        </w:rPr>
        <w:t>the</w:t>
      </w:r>
      <w:r w:rsidRPr="00DB0AD2">
        <w:rPr>
          <w:rFonts w:asciiTheme="minorHAnsi" w:hAnsiTheme="minorHAnsi" w:cstheme="minorHAnsi"/>
          <w:spacing w:val="-12"/>
        </w:rPr>
        <w:t xml:space="preserve"> </w:t>
      </w:r>
      <w:r w:rsidRPr="00DB0AD2">
        <w:rPr>
          <w:rFonts w:asciiTheme="minorHAnsi" w:hAnsiTheme="minorHAnsi" w:cstheme="minorHAnsi"/>
        </w:rPr>
        <w:t>Department</w:t>
      </w:r>
      <w:r w:rsidRPr="00DB0AD2">
        <w:rPr>
          <w:rFonts w:asciiTheme="minorHAnsi" w:hAnsiTheme="minorHAnsi" w:cstheme="minorHAnsi"/>
          <w:spacing w:val="-15"/>
        </w:rPr>
        <w:t xml:space="preserve"> </w:t>
      </w:r>
      <w:r w:rsidRPr="00DB0AD2">
        <w:rPr>
          <w:rFonts w:asciiTheme="minorHAnsi" w:hAnsiTheme="minorHAnsi" w:cstheme="minorHAnsi"/>
        </w:rPr>
        <w:t>of</w:t>
      </w:r>
      <w:r w:rsidRPr="00DB0AD2">
        <w:rPr>
          <w:rFonts w:asciiTheme="minorHAnsi" w:hAnsiTheme="minorHAnsi" w:cstheme="minorHAnsi"/>
          <w:spacing w:val="-10"/>
        </w:rPr>
        <w:t xml:space="preserve"> </w:t>
      </w:r>
      <w:r w:rsidRPr="00DB0AD2">
        <w:rPr>
          <w:rFonts w:asciiTheme="minorHAnsi" w:hAnsiTheme="minorHAnsi" w:cstheme="minorHAnsi"/>
        </w:rPr>
        <w:t>Justice</w:t>
      </w:r>
      <w:r w:rsidRPr="00DB0AD2">
        <w:rPr>
          <w:rFonts w:asciiTheme="minorHAnsi" w:hAnsiTheme="minorHAnsi" w:cstheme="minorHAnsi"/>
          <w:spacing w:val="-7"/>
        </w:rPr>
        <w:t xml:space="preserve"> </w:t>
      </w:r>
      <w:r w:rsidRPr="00DB0AD2">
        <w:rPr>
          <w:rFonts w:asciiTheme="minorHAnsi" w:hAnsiTheme="minorHAnsi" w:cstheme="minorHAnsi"/>
        </w:rPr>
        <w:t>through</w:t>
      </w:r>
      <w:r w:rsidRPr="00DB0AD2">
        <w:rPr>
          <w:rFonts w:asciiTheme="minorHAnsi" w:hAnsiTheme="minorHAnsi" w:cstheme="minorHAnsi"/>
          <w:spacing w:val="-11"/>
        </w:rPr>
        <w:t xml:space="preserve"> </w:t>
      </w:r>
      <w:r w:rsidRPr="00DB0AD2">
        <w:rPr>
          <w:rFonts w:asciiTheme="minorHAnsi" w:hAnsiTheme="minorHAnsi" w:cstheme="minorHAnsi"/>
        </w:rPr>
        <w:t>an</w:t>
      </w:r>
      <w:r w:rsidRPr="00DB0AD2">
        <w:rPr>
          <w:rFonts w:asciiTheme="minorHAnsi" w:hAnsiTheme="minorHAnsi" w:cstheme="minorHAnsi"/>
          <w:spacing w:val="-12"/>
        </w:rPr>
        <w:t xml:space="preserve"> </w:t>
      </w:r>
      <w:r w:rsidRPr="00DB0AD2">
        <w:rPr>
          <w:rFonts w:asciiTheme="minorHAnsi" w:hAnsiTheme="minorHAnsi" w:cstheme="minorHAnsi"/>
        </w:rPr>
        <w:t>annual</w:t>
      </w:r>
      <w:r w:rsidRPr="00DB0AD2">
        <w:rPr>
          <w:rFonts w:asciiTheme="minorHAnsi" w:hAnsiTheme="minorHAnsi" w:cstheme="minorHAnsi"/>
          <w:spacing w:val="-13"/>
        </w:rPr>
        <w:t xml:space="preserve"> </w:t>
      </w:r>
      <w:r w:rsidRPr="00DB0AD2">
        <w:rPr>
          <w:rFonts w:asciiTheme="minorHAnsi" w:hAnsiTheme="minorHAnsi" w:cstheme="minorHAnsi"/>
        </w:rPr>
        <w:t>appropriations</w:t>
      </w:r>
      <w:r w:rsidRPr="00DB0AD2">
        <w:rPr>
          <w:rFonts w:asciiTheme="minorHAnsi" w:hAnsiTheme="minorHAnsi" w:cstheme="minorHAnsi"/>
          <w:spacing w:val="-7"/>
        </w:rPr>
        <w:t xml:space="preserve"> </w:t>
      </w:r>
      <w:r w:rsidRPr="00DB0AD2">
        <w:rPr>
          <w:rFonts w:asciiTheme="minorHAnsi" w:hAnsiTheme="minorHAnsi" w:cstheme="minorHAnsi"/>
        </w:rPr>
        <w:t>statute</w:t>
      </w:r>
      <w:r w:rsidRPr="00DB0AD2">
        <w:rPr>
          <w:rFonts w:asciiTheme="minorHAnsi" w:hAnsiTheme="minorHAnsi" w:cstheme="minorHAnsi"/>
          <w:spacing w:val="-7"/>
        </w:rPr>
        <w:t xml:space="preserve"> </w:t>
      </w:r>
      <w:r w:rsidRPr="00DB0AD2">
        <w:rPr>
          <w:rFonts w:asciiTheme="minorHAnsi" w:hAnsiTheme="minorHAnsi" w:cstheme="minorHAnsi"/>
        </w:rPr>
        <w:t>and</w:t>
      </w:r>
      <w:r w:rsidRPr="00DB0AD2">
        <w:rPr>
          <w:rFonts w:asciiTheme="minorHAnsi" w:hAnsiTheme="minorHAnsi" w:cstheme="minorHAnsi"/>
          <w:spacing w:val="-12"/>
        </w:rPr>
        <w:t xml:space="preserve"> </w:t>
      </w:r>
      <w:r w:rsidRPr="00DB0AD2">
        <w:rPr>
          <w:rFonts w:asciiTheme="minorHAnsi" w:hAnsiTheme="minorHAnsi" w:cstheme="minorHAnsi"/>
        </w:rPr>
        <w:t>awarded by</w:t>
      </w:r>
      <w:r w:rsidRPr="00DB0AD2">
        <w:rPr>
          <w:rFonts w:asciiTheme="minorHAnsi" w:hAnsiTheme="minorHAnsi" w:cstheme="minorHAnsi"/>
          <w:spacing w:val="-13"/>
        </w:rPr>
        <w:t xml:space="preserve"> </w:t>
      </w:r>
      <w:r w:rsidRPr="00DB0AD2">
        <w:rPr>
          <w:rFonts w:asciiTheme="minorHAnsi" w:hAnsiTheme="minorHAnsi" w:cstheme="minorHAnsi"/>
        </w:rPr>
        <w:t>OJP</w:t>
      </w:r>
      <w:r w:rsidRPr="00DB0AD2">
        <w:rPr>
          <w:rFonts w:asciiTheme="minorHAnsi" w:hAnsiTheme="minorHAnsi" w:cstheme="minorHAnsi"/>
          <w:spacing w:val="-9"/>
        </w:rPr>
        <w:t xml:space="preserve"> </w:t>
      </w:r>
      <w:r w:rsidRPr="00DB0AD2">
        <w:rPr>
          <w:rFonts w:asciiTheme="minorHAnsi" w:hAnsiTheme="minorHAnsi" w:cstheme="minorHAnsi"/>
        </w:rPr>
        <w:t>are</w:t>
      </w:r>
      <w:r w:rsidRPr="00DB0AD2">
        <w:rPr>
          <w:rFonts w:asciiTheme="minorHAnsi" w:hAnsiTheme="minorHAnsi" w:cstheme="minorHAnsi"/>
          <w:spacing w:val="-10"/>
        </w:rPr>
        <w:t xml:space="preserve"> </w:t>
      </w:r>
      <w:r w:rsidRPr="00DB0AD2">
        <w:rPr>
          <w:rFonts w:asciiTheme="minorHAnsi" w:hAnsiTheme="minorHAnsi" w:cstheme="minorHAnsi"/>
        </w:rPr>
        <w:t>not</w:t>
      </w:r>
      <w:r w:rsidRPr="00DB0AD2">
        <w:rPr>
          <w:rFonts w:asciiTheme="minorHAnsi" w:hAnsiTheme="minorHAnsi" w:cstheme="minorHAnsi"/>
          <w:spacing w:val="-9"/>
        </w:rPr>
        <w:t xml:space="preserve"> </w:t>
      </w:r>
      <w:r w:rsidRPr="00DB0AD2">
        <w:rPr>
          <w:rFonts w:asciiTheme="minorHAnsi" w:hAnsiTheme="minorHAnsi" w:cstheme="minorHAnsi"/>
        </w:rPr>
        <w:t>legally</w:t>
      </w:r>
      <w:r w:rsidRPr="00DB0AD2">
        <w:rPr>
          <w:rFonts w:asciiTheme="minorHAnsi" w:hAnsiTheme="minorHAnsi" w:cstheme="minorHAnsi"/>
          <w:spacing w:val="-15"/>
        </w:rPr>
        <w:t xml:space="preserve"> </w:t>
      </w:r>
      <w:r w:rsidRPr="00DB0AD2">
        <w:rPr>
          <w:rFonts w:asciiTheme="minorHAnsi" w:hAnsiTheme="minorHAnsi" w:cstheme="minorHAnsi"/>
        </w:rPr>
        <w:t>available</w:t>
      </w:r>
      <w:r w:rsidRPr="00DB0AD2">
        <w:rPr>
          <w:rFonts w:asciiTheme="minorHAnsi" w:hAnsiTheme="minorHAnsi" w:cstheme="minorHAnsi"/>
          <w:spacing w:val="-5"/>
        </w:rPr>
        <w:t xml:space="preserve"> </w:t>
      </w:r>
      <w:r w:rsidRPr="00DB0AD2">
        <w:rPr>
          <w:rFonts w:asciiTheme="minorHAnsi" w:hAnsiTheme="minorHAnsi" w:cstheme="minorHAnsi"/>
        </w:rPr>
        <w:t>to,</w:t>
      </w:r>
      <w:r w:rsidRPr="00DB0AD2">
        <w:rPr>
          <w:rFonts w:asciiTheme="minorHAnsi" w:hAnsiTheme="minorHAnsi" w:cstheme="minorHAnsi"/>
          <w:spacing w:val="-8"/>
        </w:rPr>
        <w:t xml:space="preserve"> </w:t>
      </w:r>
      <w:r w:rsidRPr="00DB0AD2">
        <w:rPr>
          <w:rFonts w:asciiTheme="minorHAnsi" w:hAnsiTheme="minorHAnsi" w:cstheme="minorHAnsi"/>
        </w:rPr>
        <w:t>and</w:t>
      </w:r>
      <w:r w:rsidRPr="00DB0AD2">
        <w:rPr>
          <w:rFonts w:asciiTheme="minorHAnsi" w:hAnsiTheme="minorHAnsi" w:cstheme="minorHAnsi"/>
          <w:spacing w:val="-5"/>
        </w:rPr>
        <w:t xml:space="preserve"> </w:t>
      </w:r>
      <w:r w:rsidRPr="00DB0AD2">
        <w:rPr>
          <w:rFonts w:asciiTheme="minorHAnsi" w:hAnsiTheme="minorHAnsi" w:cstheme="minorHAnsi"/>
        </w:rPr>
        <w:t>may</w:t>
      </w:r>
      <w:r w:rsidRPr="00DB0AD2">
        <w:rPr>
          <w:rFonts w:asciiTheme="minorHAnsi" w:hAnsiTheme="minorHAnsi" w:cstheme="minorHAnsi"/>
          <w:spacing w:val="-12"/>
        </w:rPr>
        <w:t xml:space="preserve"> </w:t>
      </w:r>
      <w:r w:rsidRPr="00DB0AD2">
        <w:rPr>
          <w:rFonts w:asciiTheme="minorHAnsi" w:hAnsiTheme="minorHAnsi" w:cstheme="minorHAnsi"/>
        </w:rPr>
        <w:t>not</w:t>
      </w:r>
      <w:r w:rsidRPr="00DB0AD2">
        <w:rPr>
          <w:rFonts w:asciiTheme="minorHAnsi" w:hAnsiTheme="minorHAnsi" w:cstheme="minorHAnsi"/>
          <w:spacing w:val="-8"/>
        </w:rPr>
        <w:t xml:space="preserve"> </w:t>
      </w:r>
      <w:r w:rsidRPr="00DB0AD2">
        <w:rPr>
          <w:rFonts w:asciiTheme="minorHAnsi" w:hAnsiTheme="minorHAnsi" w:cstheme="minorHAnsi"/>
        </w:rPr>
        <w:t>be</w:t>
      </w:r>
      <w:r w:rsidRPr="00DB0AD2">
        <w:rPr>
          <w:rFonts w:asciiTheme="minorHAnsi" w:hAnsiTheme="minorHAnsi" w:cstheme="minorHAnsi"/>
          <w:spacing w:val="-10"/>
        </w:rPr>
        <w:t xml:space="preserve"> </w:t>
      </w:r>
      <w:r w:rsidRPr="00DB0AD2">
        <w:rPr>
          <w:rFonts w:asciiTheme="minorHAnsi" w:hAnsiTheme="minorHAnsi" w:cstheme="minorHAnsi"/>
        </w:rPr>
        <w:t>provided</w:t>
      </w:r>
      <w:r w:rsidRPr="00DB0AD2">
        <w:rPr>
          <w:rFonts w:asciiTheme="minorHAnsi" w:hAnsiTheme="minorHAnsi" w:cstheme="minorHAnsi"/>
          <w:spacing w:val="-4"/>
        </w:rPr>
        <w:t xml:space="preserve"> </w:t>
      </w:r>
      <w:r w:rsidRPr="00DB0AD2">
        <w:rPr>
          <w:rFonts w:asciiTheme="minorHAnsi" w:hAnsiTheme="minorHAnsi" w:cstheme="minorHAnsi"/>
        </w:rPr>
        <w:t>to,</w:t>
      </w:r>
      <w:r w:rsidRPr="00DB0AD2">
        <w:rPr>
          <w:rFonts w:asciiTheme="minorHAnsi" w:hAnsiTheme="minorHAnsi" w:cstheme="minorHAnsi"/>
          <w:spacing w:val="-9"/>
        </w:rPr>
        <w:t xml:space="preserve"> </w:t>
      </w:r>
      <w:r w:rsidRPr="00DB0AD2">
        <w:rPr>
          <w:rFonts w:asciiTheme="minorHAnsi" w:hAnsiTheme="minorHAnsi" w:cstheme="minorHAnsi"/>
        </w:rPr>
        <w:t>any</w:t>
      </w:r>
      <w:r w:rsidRPr="00DB0AD2">
        <w:rPr>
          <w:rFonts w:asciiTheme="minorHAnsi" w:hAnsiTheme="minorHAnsi" w:cstheme="minorHAnsi"/>
          <w:spacing w:val="-12"/>
        </w:rPr>
        <w:t xml:space="preserve"> </w:t>
      </w:r>
      <w:r w:rsidRPr="00DB0AD2">
        <w:rPr>
          <w:rFonts w:asciiTheme="minorHAnsi" w:hAnsiTheme="minorHAnsi" w:cstheme="minorHAnsi"/>
        </w:rPr>
        <w:t>local</w:t>
      </w:r>
      <w:r w:rsidRPr="00DB0AD2">
        <w:rPr>
          <w:rFonts w:asciiTheme="minorHAnsi" w:hAnsiTheme="minorHAnsi" w:cstheme="minorHAnsi"/>
          <w:spacing w:val="-5"/>
        </w:rPr>
        <w:t xml:space="preserve"> </w:t>
      </w:r>
      <w:r w:rsidRPr="00DB0AD2">
        <w:rPr>
          <w:rFonts w:asciiTheme="minorHAnsi" w:hAnsiTheme="minorHAnsi" w:cstheme="minorHAnsi"/>
        </w:rPr>
        <w:t>jail</w:t>
      </w:r>
      <w:r w:rsidRPr="00DB0AD2">
        <w:rPr>
          <w:rFonts w:asciiTheme="minorHAnsi" w:hAnsiTheme="minorHAnsi" w:cstheme="minorHAnsi"/>
          <w:spacing w:val="-6"/>
        </w:rPr>
        <w:t xml:space="preserve"> </w:t>
      </w:r>
      <w:r w:rsidRPr="00DB0AD2">
        <w:rPr>
          <w:rFonts w:asciiTheme="minorHAnsi" w:hAnsiTheme="minorHAnsi" w:cstheme="minorHAnsi"/>
        </w:rPr>
        <w:t>that</w:t>
      </w:r>
      <w:r w:rsidRPr="00DB0AD2">
        <w:rPr>
          <w:rFonts w:asciiTheme="minorHAnsi" w:hAnsiTheme="minorHAnsi" w:cstheme="minorHAnsi"/>
          <w:spacing w:val="-8"/>
        </w:rPr>
        <w:t xml:space="preserve"> </w:t>
      </w:r>
      <w:r w:rsidRPr="00DB0AD2">
        <w:rPr>
          <w:rFonts w:asciiTheme="minorHAnsi" w:hAnsiTheme="minorHAnsi" w:cstheme="minorHAnsi"/>
        </w:rPr>
        <w:t>runs</w:t>
      </w:r>
      <w:r w:rsidRPr="00DB0AD2">
        <w:rPr>
          <w:rFonts w:asciiTheme="minorHAnsi" w:hAnsiTheme="minorHAnsi" w:cstheme="minorHAnsi"/>
          <w:spacing w:val="-11"/>
        </w:rPr>
        <w:t xml:space="preserve"> </w:t>
      </w:r>
      <w:r w:rsidRPr="00DB0AD2">
        <w:rPr>
          <w:rFonts w:asciiTheme="minorHAnsi" w:hAnsiTheme="minorHAnsi" w:cstheme="minorHAnsi"/>
        </w:rPr>
        <w:t>a</w:t>
      </w:r>
      <w:r w:rsidRPr="00DB0AD2">
        <w:rPr>
          <w:rFonts w:asciiTheme="minorHAnsi" w:hAnsiTheme="minorHAnsi" w:cstheme="minorHAnsi"/>
          <w:spacing w:val="-5"/>
        </w:rPr>
        <w:t xml:space="preserve"> </w:t>
      </w:r>
      <w:r w:rsidRPr="00DB0AD2">
        <w:rPr>
          <w:rFonts w:asciiTheme="minorHAnsi" w:hAnsiTheme="minorHAnsi" w:cstheme="minorHAnsi"/>
        </w:rPr>
        <w:t>“pay-to- stay”</w:t>
      </w:r>
      <w:r w:rsidRPr="00DB0AD2">
        <w:rPr>
          <w:rFonts w:asciiTheme="minorHAnsi" w:hAnsiTheme="minorHAnsi" w:cstheme="minorHAnsi"/>
          <w:spacing w:val="-5"/>
        </w:rPr>
        <w:t xml:space="preserve"> </w:t>
      </w:r>
      <w:r w:rsidRPr="00DB0AD2">
        <w:rPr>
          <w:rFonts w:asciiTheme="minorHAnsi" w:hAnsiTheme="minorHAnsi" w:cstheme="minorHAnsi"/>
        </w:rPr>
        <w:t>program</w:t>
      </w:r>
    </w:p>
    <w:p w14:paraId="363F73FD"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 xml:space="preserve">If the recipient is designated "high risk" by a federal grant-making agency outside of DOJ, currently or at any time </w:t>
      </w:r>
      <w:proofErr w:type="gramStart"/>
      <w:r w:rsidRPr="00DB0AD2">
        <w:rPr>
          <w:rFonts w:asciiTheme="minorHAnsi" w:eastAsia="Times New Roman" w:hAnsiTheme="minorHAnsi" w:cstheme="minorHAnsi"/>
        </w:rPr>
        <w:t>during the course of</w:t>
      </w:r>
      <w:proofErr w:type="gramEnd"/>
      <w:r w:rsidRPr="00DB0AD2">
        <w:rPr>
          <w:rFonts w:asciiTheme="minorHAnsi" w:eastAsia="Times New Roman" w:hAnsiTheme="minorHAnsi" w:cstheme="minorHAnsi"/>
        </w:rPr>
        <w:t xml:space="preserve"> the period of performance under this award, the recipient must disclose that fact and certain related information to OJP by email at OJP.ComplianceReporting@ojp.usdoj.gov. For purposes of this disclosure, high risk includes any status under which a federal awarding agency provides additional oversight due to the recipient's past performance, or other programmatic or financial concerns with the recipient. The recipient's disclosure must include the following: 1. The federal awarding agency that currently designates the recipient high risk, 2. The date the recipient was designated high risk, 3. The high-risk point of contact at that federal awarding agency (name, phone number, and email address), and 4. The reasons for the high-risk status, as set out by the federal awarding agency.</w:t>
      </w:r>
    </w:p>
    <w:p w14:paraId="3B518A60"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The recipient agrees that federal funds under this award will be used to supplement but not supplant state or local government funds</w:t>
      </w:r>
    </w:p>
    <w:p w14:paraId="42365A12"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The State/Territory (State) will coordinate the design and implementation of treatment programs between State correctional representatives and the State alcohol and drug abuse agency (and, if appropriate, between representatives of local correctional agencies and representatives of either the State alcohol and drug abuse agency or any appropriate local alcohol and drug abuse agency, especially where there is opportunity to coordinate with initiatives funded through the Justice Assistance Grant (JAG) program).</w:t>
      </w:r>
    </w:p>
    <w:p w14:paraId="3A2A2C2C"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The State/Territory (State) will implement or continue to require urinalysis or other proven reliable forms of testing of individuals in correctional residential substance abuse treatment programs. Such testing shall include individuals released from residential substance abuse treatment programs who remain in the custody of the State.</w:t>
      </w:r>
    </w:p>
    <w:p w14:paraId="7EED6055"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The recipient agrees that grant funds may be used to pay for data collection, analysis, and report preparation only if that activity is associated with federal reporting requirements. Other data collection, analysis, and evaluation activities are not allowable uses of grant funds.</w:t>
      </w:r>
    </w:p>
    <w:p w14:paraId="7395A09A"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Program income (as defined in the Part 200 Uniform Requirements) must be used in accordance with the provisions of the Part 200 Uniform Requirements. Program income earnings and expenditures both must be reported on the quarterly Federal Financial Report, SF 425</w:t>
      </w:r>
    </w:p>
    <w:p w14:paraId="4E3F1A5F" w14:textId="77777777" w:rsidR="00105225" w:rsidRPr="00DB0AD2" w:rsidRDefault="00105225" w:rsidP="00105225">
      <w:pPr>
        <w:pStyle w:val="ListParagraph"/>
        <w:widowControl/>
        <w:numPr>
          <w:ilvl w:val="0"/>
          <w:numId w:val="7"/>
        </w:numPr>
        <w:autoSpaceDE/>
        <w:autoSpaceDN/>
        <w:contextualSpacing/>
        <w:rPr>
          <w:rFonts w:asciiTheme="minorHAnsi" w:eastAsia="Times New Roman" w:hAnsiTheme="minorHAnsi" w:cstheme="minorHAnsi"/>
        </w:rPr>
      </w:pPr>
      <w:r w:rsidRPr="00DB0AD2">
        <w:rPr>
          <w:rFonts w:asciiTheme="minorHAnsi" w:eastAsia="Times New Roman" w:hAnsiTheme="minorHAnsi" w:cstheme="minorHAnsi"/>
        </w:rPr>
        <w:t>Approval of this award does not indicate approval of any consultant rate in excess of $650 per day. A detailed justification must be submitted to and approved by the OJP program office prior to obligation or expenditure of such funds.</w:t>
      </w:r>
    </w:p>
    <w:p w14:paraId="65E3940A" w14:textId="77777777" w:rsidR="00105225" w:rsidRPr="00DB0AD2" w:rsidRDefault="00105225" w:rsidP="00105225">
      <w:pPr>
        <w:pStyle w:val="BodyText"/>
        <w:spacing w:before="2"/>
        <w:rPr>
          <w:rFonts w:asciiTheme="minorHAnsi" w:hAnsiTheme="minorHAnsi" w:cstheme="minorHAnsi"/>
        </w:rPr>
      </w:pPr>
    </w:p>
    <w:p w14:paraId="66B32231" w14:textId="77777777" w:rsidR="00105225" w:rsidRPr="00DB0AD2" w:rsidRDefault="00105225" w:rsidP="00105225">
      <w:pPr>
        <w:pStyle w:val="ListParagraph"/>
        <w:numPr>
          <w:ilvl w:val="0"/>
          <w:numId w:val="7"/>
        </w:numPr>
        <w:tabs>
          <w:tab w:val="left" w:pos="1286"/>
        </w:tabs>
        <w:spacing w:line="237" w:lineRule="auto"/>
        <w:ind w:right="1874"/>
        <w:jc w:val="both"/>
        <w:rPr>
          <w:rFonts w:asciiTheme="minorHAnsi" w:hAnsiTheme="minorHAnsi" w:cstheme="minorHAnsi"/>
        </w:rPr>
      </w:pPr>
      <w:r w:rsidRPr="00DB0AD2">
        <w:rPr>
          <w:rFonts w:asciiTheme="minorHAnsi" w:hAnsiTheme="minorHAnsi" w:cstheme="minorHAnsi"/>
        </w:rPr>
        <w:t>The applicant understands and agrees that, to the extent that substance abuse</w:t>
      </w:r>
      <w:r w:rsidRPr="00DB0AD2">
        <w:rPr>
          <w:rFonts w:asciiTheme="minorHAnsi" w:hAnsiTheme="minorHAnsi" w:cstheme="minorHAnsi"/>
          <w:spacing w:val="-39"/>
        </w:rPr>
        <w:t xml:space="preserve"> </w:t>
      </w:r>
      <w:r w:rsidRPr="00DB0AD2">
        <w:rPr>
          <w:rFonts w:asciiTheme="minorHAnsi" w:hAnsiTheme="minorHAnsi" w:cstheme="minorHAnsi"/>
        </w:rPr>
        <w:t>treatment and</w:t>
      </w:r>
      <w:r w:rsidRPr="00DB0AD2">
        <w:rPr>
          <w:rFonts w:asciiTheme="minorHAnsi" w:hAnsiTheme="minorHAnsi" w:cstheme="minorHAnsi"/>
          <w:spacing w:val="-7"/>
        </w:rPr>
        <w:t xml:space="preserve"> </w:t>
      </w:r>
      <w:r w:rsidRPr="00DB0AD2">
        <w:rPr>
          <w:rFonts w:asciiTheme="minorHAnsi" w:hAnsiTheme="minorHAnsi" w:cstheme="minorHAnsi"/>
        </w:rPr>
        <w:t>related</w:t>
      </w:r>
      <w:r w:rsidRPr="00DB0AD2">
        <w:rPr>
          <w:rFonts w:asciiTheme="minorHAnsi" w:hAnsiTheme="minorHAnsi" w:cstheme="minorHAnsi"/>
          <w:spacing w:val="-4"/>
        </w:rPr>
        <w:t xml:space="preserve"> </w:t>
      </w:r>
      <w:r w:rsidRPr="00DB0AD2">
        <w:rPr>
          <w:rFonts w:asciiTheme="minorHAnsi" w:hAnsiTheme="minorHAnsi" w:cstheme="minorHAnsi"/>
        </w:rPr>
        <w:t>services</w:t>
      </w:r>
      <w:r w:rsidRPr="00DB0AD2">
        <w:rPr>
          <w:rFonts w:asciiTheme="minorHAnsi" w:hAnsiTheme="minorHAnsi" w:cstheme="minorHAnsi"/>
          <w:spacing w:val="-12"/>
        </w:rPr>
        <w:t xml:space="preserve"> </w:t>
      </w:r>
      <w:r w:rsidRPr="00DB0AD2">
        <w:rPr>
          <w:rFonts w:asciiTheme="minorHAnsi" w:hAnsiTheme="minorHAnsi" w:cstheme="minorHAnsi"/>
        </w:rPr>
        <w:t>are</w:t>
      </w:r>
      <w:r w:rsidRPr="00DB0AD2">
        <w:rPr>
          <w:rFonts w:asciiTheme="minorHAnsi" w:hAnsiTheme="minorHAnsi" w:cstheme="minorHAnsi"/>
          <w:spacing w:val="-5"/>
        </w:rPr>
        <w:t xml:space="preserve"> </w:t>
      </w:r>
      <w:r w:rsidRPr="00DB0AD2">
        <w:rPr>
          <w:rFonts w:asciiTheme="minorHAnsi" w:hAnsiTheme="minorHAnsi" w:cstheme="minorHAnsi"/>
        </w:rPr>
        <w:t>funded</w:t>
      </w:r>
      <w:r w:rsidRPr="00DB0AD2">
        <w:rPr>
          <w:rFonts w:asciiTheme="minorHAnsi" w:hAnsiTheme="minorHAnsi" w:cstheme="minorHAnsi"/>
          <w:spacing w:val="-10"/>
        </w:rPr>
        <w:t xml:space="preserve"> </w:t>
      </w:r>
      <w:r w:rsidRPr="00DB0AD2">
        <w:rPr>
          <w:rFonts w:asciiTheme="minorHAnsi" w:hAnsiTheme="minorHAnsi" w:cstheme="minorHAnsi"/>
        </w:rPr>
        <w:t>by</w:t>
      </w:r>
      <w:r w:rsidRPr="00DB0AD2">
        <w:rPr>
          <w:rFonts w:asciiTheme="minorHAnsi" w:hAnsiTheme="minorHAnsi" w:cstheme="minorHAnsi"/>
          <w:spacing w:val="-18"/>
        </w:rPr>
        <w:t xml:space="preserve"> </w:t>
      </w:r>
      <w:r w:rsidRPr="00DB0AD2">
        <w:rPr>
          <w:rFonts w:asciiTheme="minorHAnsi" w:hAnsiTheme="minorHAnsi" w:cstheme="minorHAnsi"/>
        </w:rPr>
        <w:t>this</w:t>
      </w:r>
      <w:r w:rsidRPr="00DB0AD2">
        <w:rPr>
          <w:rFonts w:asciiTheme="minorHAnsi" w:hAnsiTheme="minorHAnsi" w:cstheme="minorHAnsi"/>
          <w:spacing w:val="-8"/>
        </w:rPr>
        <w:t xml:space="preserve"> </w:t>
      </w:r>
      <w:r w:rsidRPr="00DB0AD2">
        <w:rPr>
          <w:rFonts w:asciiTheme="minorHAnsi" w:hAnsiTheme="minorHAnsi" w:cstheme="minorHAnsi"/>
        </w:rPr>
        <w:t>award,</w:t>
      </w:r>
      <w:r w:rsidRPr="00DB0AD2">
        <w:rPr>
          <w:rFonts w:asciiTheme="minorHAnsi" w:hAnsiTheme="minorHAnsi" w:cstheme="minorHAnsi"/>
          <w:spacing w:val="-8"/>
        </w:rPr>
        <w:t xml:space="preserve"> </w:t>
      </w:r>
      <w:r w:rsidRPr="00DB0AD2">
        <w:rPr>
          <w:rFonts w:asciiTheme="minorHAnsi" w:hAnsiTheme="minorHAnsi" w:cstheme="minorHAnsi"/>
        </w:rPr>
        <w:t>they</w:t>
      </w:r>
      <w:r w:rsidRPr="00DB0AD2">
        <w:rPr>
          <w:rFonts w:asciiTheme="minorHAnsi" w:hAnsiTheme="minorHAnsi" w:cstheme="minorHAnsi"/>
          <w:spacing w:val="-23"/>
        </w:rPr>
        <w:t xml:space="preserve"> </w:t>
      </w:r>
      <w:r w:rsidRPr="00DB0AD2">
        <w:rPr>
          <w:rFonts w:asciiTheme="minorHAnsi" w:hAnsiTheme="minorHAnsi" w:cstheme="minorHAnsi"/>
        </w:rPr>
        <w:t>will</w:t>
      </w:r>
      <w:r w:rsidRPr="00DB0AD2">
        <w:rPr>
          <w:rFonts w:asciiTheme="minorHAnsi" w:hAnsiTheme="minorHAnsi" w:cstheme="minorHAnsi"/>
          <w:spacing w:val="-12"/>
        </w:rPr>
        <w:t xml:space="preserve"> </w:t>
      </w:r>
      <w:r w:rsidRPr="00DB0AD2">
        <w:rPr>
          <w:rFonts w:asciiTheme="minorHAnsi" w:hAnsiTheme="minorHAnsi" w:cstheme="minorHAnsi"/>
        </w:rPr>
        <w:t>include</w:t>
      </w:r>
      <w:r w:rsidRPr="00DB0AD2">
        <w:rPr>
          <w:rFonts w:asciiTheme="minorHAnsi" w:hAnsiTheme="minorHAnsi" w:cstheme="minorHAnsi"/>
          <w:spacing w:val="-10"/>
        </w:rPr>
        <w:t xml:space="preserve"> </w:t>
      </w:r>
      <w:r w:rsidRPr="00DB0AD2">
        <w:rPr>
          <w:rFonts w:asciiTheme="minorHAnsi" w:hAnsiTheme="minorHAnsi" w:cstheme="minorHAnsi"/>
        </w:rPr>
        <w:t>needed</w:t>
      </w:r>
      <w:r w:rsidRPr="00DB0AD2">
        <w:rPr>
          <w:rFonts w:asciiTheme="minorHAnsi" w:hAnsiTheme="minorHAnsi" w:cstheme="minorHAnsi"/>
          <w:spacing w:val="-5"/>
        </w:rPr>
        <w:t xml:space="preserve"> </w:t>
      </w:r>
      <w:r w:rsidRPr="00DB0AD2">
        <w:rPr>
          <w:rFonts w:asciiTheme="minorHAnsi" w:hAnsiTheme="minorHAnsi" w:cstheme="minorHAnsi"/>
        </w:rPr>
        <w:t>treatment</w:t>
      </w:r>
      <w:r w:rsidRPr="00DB0AD2">
        <w:rPr>
          <w:rFonts w:asciiTheme="minorHAnsi" w:hAnsiTheme="minorHAnsi" w:cstheme="minorHAnsi"/>
          <w:spacing w:val="-13"/>
        </w:rPr>
        <w:t xml:space="preserve"> </w:t>
      </w:r>
      <w:r w:rsidRPr="00DB0AD2">
        <w:rPr>
          <w:rFonts w:asciiTheme="minorHAnsi" w:hAnsiTheme="minorHAnsi" w:cstheme="minorHAnsi"/>
        </w:rPr>
        <w:t>and</w:t>
      </w:r>
      <w:r w:rsidRPr="00DB0AD2">
        <w:rPr>
          <w:rFonts w:asciiTheme="minorHAnsi" w:hAnsiTheme="minorHAnsi" w:cstheme="minorHAnsi"/>
          <w:spacing w:val="-6"/>
        </w:rPr>
        <w:t xml:space="preserve"> </w:t>
      </w:r>
      <w:r w:rsidRPr="00DB0AD2">
        <w:rPr>
          <w:rFonts w:asciiTheme="minorHAnsi" w:hAnsiTheme="minorHAnsi" w:cstheme="minorHAnsi"/>
        </w:rPr>
        <w:t>services to address opioid abuse</w:t>
      </w:r>
      <w:r w:rsidRPr="00DB0AD2">
        <w:rPr>
          <w:rFonts w:asciiTheme="minorHAnsi" w:hAnsiTheme="minorHAnsi" w:cstheme="minorHAnsi"/>
          <w:spacing w:val="-1"/>
        </w:rPr>
        <w:t xml:space="preserve"> </w:t>
      </w:r>
      <w:r w:rsidRPr="00DB0AD2">
        <w:rPr>
          <w:rFonts w:asciiTheme="minorHAnsi" w:hAnsiTheme="minorHAnsi" w:cstheme="minorHAnsi"/>
        </w:rPr>
        <w:t>reduction.</w:t>
      </w:r>
    </w:p>
    <w:p w14:paraId="0133947C" w14:textId="77777777" w:rsidR="00105225" w:rsidRDefault="00105225" w:rsidP="00105225">
      <w:pPr>
        <w:spacing w:line="237" w:lineRule="auto"/>
        <w:jc w:val="both"/>
        <w:sectPr w:rsidR="00105225">
          <w:headerReference w:type="default" r:id="rId26"/>
          <w:footerReference w:type="default" r:id="rId27"/>
          <w:pgSz w:w="12240" w:h="15840"/>
          <w:pgMar w:top="1220" w:right="200" w:bottom="1160" w:left="220" w:header="1005" w:footer="967" w:gutter="0"/>
          <w:cols w:space="720"/>
        </w:sectPr>
      </w:pPr>
    </w:p>
    <w:p w14:paraId="32D414FE" w14:textId="77777777" w:rsidR="00105225" w:rsidRDefault="00105225" w:rsidP="00105225">
      <w:pPr>
        <w:pStyle w:val="BodyText"/>
        <w:spacing w:before="1"/>
        <w:rPr>
          <w:sz w:val="11"/>
        </w:rPr>
      </w:pPr>
    </w:p>
    <w:p w14:paraId="0D3613BE" w14:textId="77777777" w:rsidR="00105225" w:rsidRDefault="00105225" w:rsidP="00105225">
      <w:pPr>
        <w:pStyle w:val="ListParagraph"/>
        <w:numPr>
          <w:ilvl w:val="0"/>
          <w:numId w:val="7"/>
        </w:numPr>
        <w:tabs>
          <w:tab w:val="left" w:pos="1311"/>
        </w:tabs>
        <w:spacing w:before="96" w:line="237" w:lineRule="auto"/>
        <w:ind w:right="1672"/>
      </w:pPr>
      <w:r>
        <w:t>The</w:t>
      </w:r>
      <w:r>
        <w:rPr>
          <w:spacing w:val="-1"/>
        </w:rPr>
        <w:t xml:space="preserve"> </w:t>
      </w:r>
      <w:r>
        <w:t>applicant</w:t>
      </w:r>
      <w:r>
        <w:rPr>
          <w:spacing w:val="-5"/>
        </w:rPr>
        <w:t xml:space="preserve"> </w:t>
      </w:r>
      <w:r>
        <w:t>must</w:t>
      </w:r>
      <w:r>
        <w:rPr>
          <w:spacing w:val="-9"/>
        </w:rPr>
        <w:t xml:space="preserve"> </w:t>
      </w:r>
      <w:r>
        <w:t>have written</w:t>
      </w:r>
      <w:r>
        <w:rPr>
          <w:spacing w:val="-1"/>
        </w:rPr>
        <w:t xml:space="preserve"> </w:t>
      </w:r>
      <w:r>
        <w:t>procedures</w:t>
      </w:r>
      <w:r>
        <w:rPr>
          <w:spacing w:val="-4"/>
        </w:rPr>
        <w:t xml:space="preserve"> </w:t>
      </w:r>
      <w:r>
        <w:t>in place</w:t>
      </w:r>
      <w:r>
        <w:rPr>
          <w:spacing w:val="-6"/>
        </w:rPr>
        <w:t xml:space="preserve"> </w:t>
      </w:r>
      <w:r>
        <w:t>to respond</w:t>
      </w:r>
      <w:r>
        <w:rPr>
          <w:spacing w:val="-1"/>
        </w:rPr>
        <w:t xml:space="preserve"> </w:t>
      </w:r>
      <w:r>
        <w:t>in the</w:t>
      </w:r>
      <w:r>
        <w:rPr>
          <w:spacing w:val="-1"/>
        </w:rPr>
        <w:t xml:space="preserve"> </w:t>
      </w:r>
      <w:r>
        <w:t>event</w:t>
      </w:r>
      <w:r>
        <w:rPr>
          <w:spacing w:val="-4"/>
        </w:rPr>
        <w:t xml:space="preserve"> </w:t>
      </w:r>
      <w:r>
        <w:t>of</w:t>
      </w:r>
      <w:r>
        <w:rPr>
          <w:spacing w:val="-10"/>
        </w:rPr>
        <w:t xml:space="preserve"> </w:t>
      </w:r>
      <w:r>
        <w:t>an actual</w:t>
      </w:r>
      <w:r>
        <w:rPr>
          <w:spacing w:val="-8"/>
        </w:rPr>
        <w:t xml:space="preserve"> </w:t>
      </w:r>
      <w:r>
        <w:t>or imminent “breach” (OMB M-17-12) if it: 1) creates, collects, uses, processes, stores, maintains, disseminates,</w:t>
      </w:r>
      <w:r>
        <w:rPr>
          <w:spacing w:val="-14"/>
        </w:rPr>
        <w:t xml:space="preserve"> </w:t>
      </w:r>
      <w:r>
        <w:t>discloses,</w:t>
      </w:r>
      <w:r>
        <w:rPr>
          <w:spacing w:val="-13"/>
        </w:rPr>
        <w:t xml:space="preserve"> </w:t>
      </w:r>
      <w:r>
        <w:t>or</w:t>
      </w:r>
      <w:r>
        <w:rPr>
          <w:spacing w:val="-13"/>
        </w:rPr>
        <w:t xml:space="preserve"> </w:t>
      </w:r>
      <w:r>
        <w:t>disposes</w:t>
      </w:r>
      <w:r>
        <w:rPr>
          <w:spacing w:val="-12"/>
        </w:rPr>
        <w:t xml:space="preserve"> </w:t>
      </w:r>
      <w:r>
        <w:t>of</w:t>
      </w:r>
      <w:r>
        <w:rPr>
          <w:spacing w:val="-11"/>
        </w:rPr>
        <w:t xml:space="preserve"> </w:t>
      </w:r>
      <w:r>
        <w:t>“personally</w:t>
      </w:r>
      <w:r>
        <w:rPr>
          <w:spacing w:val="-16"/>
        </w:rPr>
        <w:t xml:space="preserve"> </w:t>
      </w:r>
      <w:r>
        <w:t>identifiable</w:t>
      </w:r>
      <w:r>
        <w:rPr>
          <w:spacing w:val="-10"/>
        </w:rPr>
        <w:t xml:space="preserve"> </w:t>
      </w:r>
      <w:r>
        <w:t>information</w:t>
      </w:r>
      <w:r>
        <w:rPr>
          <w:spacing w:val="-5"/>
        </w:rPr>
        <w:t xml:space="preserve"> </w:t>
      </w:r>
      <w:r>
        <w:t>(PII)”</w:t>
      </w:r>
      <w:r>
        <w:rPr>
          <w:spacing w:val="-12"/>
        </w:rPr>
        <w:t xml:space="preserve"> </w:t>
      </w:r>
      <w:r>
        <w:t>(2</w:t>
      </w:r>
      <w:r>
        <w:rPr>
          <w:spacing w:val="-7"/>
        </w:rPr>
        <w:t xml:space="preserve"> </w:t>
      </w:r>
      <w:r>
        <w:t>CFR</w:t>
      </w:r>
      <w:r>
        <w:rPr>
          <w:spacing w:val="-11"/>
        </w:rPr>
        <w:t xml:space="preserve"> </w:t>
      </w:r>
      <w:r>
        <w:t>200.79) within the scope of an OJP grant-funded program or activity, or 2) uses or operates a “Federal information system” (OMB Circular A-130). The applicant’s breach procedures must include a requirement</w:t>
      </w:r>
      <w:r>
        <w:rPr>
          <w:spacing w:val="-8"/>
        </w:rPr>
        <w:t xml:space="preserve"> </w:t>
      </w:r>
      <w:r>
        <w:rPr>
          <w:spacing w:val="-4"/>
        </w:rPr>
        <w:t>to</w:t>
      </w:r>
      <w:r>
        <w:rPr>
          <w:spacing w:val="-5"/>
        </w:rPr>
        <w:t xml:space="preserve"> </w:t>
      </w:r>
      <w:r>
        <w:t>report</w:t>
      </w:r>
      <w:r>
        <w:rPr>
          <w:spacing w:val="-8"/>
        </w:rPr>
        <w:t xml:space="preserve"> </w:t>
      </w:r>
      <w:r>
        <w:t>actual</w:t>
      </w:r>
      <w:r>
        <w:rPr>
          <w:spacing w:val="-11"/>
        </w:rPr>
        <w:t xml:space="preserve"> </w:t>
      </w:r>
      <w:r>
        <w:t>or</w:t>
      </w:r>
      <w:r>
        <w:rPr>
          <w:spacing w:val="-12"/>
        </w:rPr>
        <w:t xml:space="preserve"> </w:t>
      </w:r>
      <w:r>
        <w:t>imminent</w:t>
      </w:r>
      <w:r>
        <w:rPr>
          <w:spacing w:val="-12"/>
        </w:rPr>
        <w:t xml:space="preserve"> </w:t>
      </w:r>
      <w:r>
        <w:t>breach</w:t>
      </w:r>
      <w:r>
        <w:rPr>
          <w:spacing w:val="-9"/>
        </w:rPr>
        <w:t xml:space="preserve"> </w:t>
      </w:r>
      <w:r>
        <w:t>of</w:t>
      </w:r>
      <w:r>
        <w:rPr>
          <w:spacing w:val="-10"/>
        </w:rPr>
        <w:t xml:space="preserve"> </w:t>
      </w:r>
      <w:r>
        <w:t>PII</w:t>
      </w:r>
      <w:r>
        <w:rPr>
          <w:spacing w:val="-9"/>
        </w:rPr>
        <w:t xml:space="preserve"> </w:t>
      </w:r>
      <w:r>
        <w:t>to</w:t>
      </w:r>
      <w:r>
        <w:rPr>
          <w:spacing w:val="-6"/>
        </w:rPr>
        <w:t xml:space="preserve"> </w:t>
      </w:r>
      <w:r>
        <w:t>an</w:t>
      </w:r>
      <w:r>
        <w:rPr>
          <w:spacing w:val="-5"/>
        </w:rPr>
        <w:t xml:space="preserve"> </w:t>
      </w:r>
      <w:r>
        <w:t>OJP</w:t>
      </w:r>
      <w:r>
        <w:rPr>
          <w:spacing w:val="-9"/>
        </w:rPr>
        <w:t xml:space="preserve"> </w:t>
      </w:r>
      <w:r>
        <w:t>Program</w:t>
      </w:r>
      <w:r>
        <w:rPr>
          <w:spacing w:val="-6"/>
        </w:rPr>
        <w:t xml:space="preserve"> </w:t>
      </w:r>
      <w:r>
        <w:t>Manager</w:t>
      </w:r>
      <w:r>
        <w:rPr>
          <w:spacing w:val="-5"/>
        </w:rPr>
        <w:t xml:space="preserve"> </w:t>
      </w:r>
      <w:r>
        <w:t>no</w:t>
      </w:r>
      <w:r>
        <w:rPr>
          <w:spacing w:val="-5"/>
        </w:rPr>
        <w:t xml:space="preserve"> </w:t>
      </w:r>
      <w:r>
        <w:t>later</w:t>
      </w:r>
      <w:r>
        <w:rPr>
          <w:spacing w:val="-6"/>
        </w:rPr>
        <w:t xml:space="preserve"> </w:t>
      </w:r>
      <w:r>
        <w:t>than 24</w:t>
      </w:r>
      <w:r>
        <w:rPr>
          <w:spacing w:val="-5"/>
        </w:rPr>
        <w:t xml:space="preserve"> </w:t>
      </w:r>
      <w:r>
        <w:t>hours</w:t>
      </w:r>
      <w:r>
        <w:rPr>
          <w:spacing w:val="-1"/>
        </w:rPr>
        <w:t xml:space="preserve"> </w:t>
      </w:r>
      <w:r>
        <w:t>after</w:t>
      </w:r>
      <w:r>
        <w:rPr>
          <w:spacing w:val="-5"/>
        </w:rPr>
        <w:t xml:space="preserve"> </w:t>
      </w:r>
      <w:r>
        <w:t>an</w:t>
      </w:r>
      <w:r>
        <w:rPr>
          <w:spacing w:val="-5"/>
        </w:rPr>
        <w:t xml:space="preserve"> </w:t>
      </w:r>
      <w:r>
        <w:t>occurrence</w:t>
      </w:r>
      <w:r>
        <w:rPr>
          <w:spacing w:val="-3"/>
        </w:rPr>
        <w:t xml:space="preserve"> </w:t>
      </w:r>
      <w:r>
        <w:t>of</w:t>
      </w:r>
      <w:r>
        <w:rPr>
          <w:spacing w:val="-8"/>
        </w:rPr>
        <w:t xml:space="preserve"> </w:t>
      </w:r>
      <w:r>
        <w:t>an</w:t>
      </w:r>
      <w:r>
        <w:rPr>
          <w:spacing w:val="-5"/>
        </w:rPr>
        <w:t xml:space="preserve"> </w:t>
      </w:r>
      <w:r>
        <w:t>actual</w:t>
      </w:r>
      <w:r>
        <w:rPr>
          <w:spacing w:val="-6"/>
        </w:rPr>
        <w:t xml:space="preserve"> </w:t>
      </w:r>
      <w:r>
        <w:t>breach,</w:t>
      </w:r>
      <w:r>
        <w:rPr>
          <w:spacing w:val="-6"/>
        </w:rPr>
        <w:t xml:space="preserve"> </w:t>
      </w:r>
      <w:r>
        <w:t>or</w:t>
      </w:r>
      <w:r>
        <w:rPr>
          <w:spacing w:val="-6"/>
        </w:rPr>
        <w:t xml:space="preserve"> </w:t>
      </w:r>
      <w:r>
        <w:t>the</w:t>
      </w:r>
      <w:r>
        <w:rPr>
          <w:spacing w:val="-4"/>
        </w:rPr>
        <w:t xml:space="preserve"> </w:t>
      </w:r>
      <w:r>
        <w:t>detection</w:t>
      </w:r>
      <w:r>
        <w:rPr>
          <w:spacing w:val="-3"/>
        </w:rPr>
        <w:t xml:space="preserve"> </w:t>
      </w:r>
      <w:r>
        <w:t>of</w:t>
      </w:r>
      <w:r>
        <w:rPr>
          <w:spacing w:val="-9"/>
        </w:rPr>
        <w:t xml:space="preserve"> </w:t>
      </w:r>
      <w:r>
        <w:t>an</w:t>
      </w:r>
      <w:r>
        <w:rPr>
          <w:spacing w:val="-4"/>
        </w:rPr>
        <w:t xml:space="preserve"> </w:t>
      </w:r>
      <w:r>
        <w:t>imminent</w:t>
      </w:r>
      <w:r>
        <w:rPr>
          <w:spacing w:val="-8"/>
        </w:rPr>
        <w:t xml:space="preserve"> </w:t>
      </w:r>
      <w:r>
        <w:t>breach.</w:t>
      </w:r>
    </w:p>
    <w:p w14:paraId="6EA0193B" w14:textId="77777777" w:rsidR="00105225" w:rsidRPr="00DB0AD2" w:rsidRDefault="00105225" w:rsidP="00105225">
      <w:pPr>
        <w:pStyle w:val="BodyText"/>
        <w:spacing w:before="3"/>
        <w:rPr>
          <w:color w:val="A5A5A5" w:themeColor="accent3"/>
          <w:sz w:val="21"/>
        </w:rPr>
      </w:pPr>
    </w:p>
    <w:p w14:paraId="0EF4CD48" w14:textId="77777777" w:rsidR="00105225" w:rsidRPr="001F2528" w:rsidRDefault="00105225" w:rsidP="00105225">
      <w:pPr>
        <w:ind w:left="860"/>
        <w:rPr>
          <w:b/>
          <w:color w:val="4472C4" w:themeColor="accent1"/>
          <w:u w:val="thick" w:color="8DB3E1"/>
        </w:rPr>
      </w:pPr>
      <w:r w:rsidRPr="001F2528">
        <w:rPr>
          <w:b/>
          <w:color w:val="4472C4" w:themeColor="accent1"/>
          <w:u w:val="thick" w:color="8DB3E1"/>
        </w:rPr>
        <w:t>GRANT CONDITIONS</w:t>
      </w:r>
    </w:p>
    <w:p w14:paraId="6074011F"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alibri" w:eastAsia="Calibri" w:hAnsi="Calibri" w:cs="Calibri"/>
          <w:sz w:val="10"/>
          <w:szCs w:val="10"/>
        </w:rPr>
      </w:pPr>
    </w:p>
    <w:p w14:paraId="5D5BE46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 </w:t>
      </w:r>
      <w:r>
        <w:rPr>
          <w:rFonts w:ascii="Calibri" w:eastAsia="Calibri" w:hAnsi="Calibri" w:cs="Calibri"/>
        </w:rPr>
        <w:tab/>
      </w:r>
      <w:r>
        <w:rPr>
          <w:rFonts w:ascii="Calibri" w:eastAsia="Calibri" w:hAnsi="Calibri" w:cs="Calibri"/>
          <w:smallCaps/>
          <w:u w:val="single"/>
        </w:rPr>
        <w:t>Compensation and Method of Payment</w:t>
      </w:r>
    </w:p>
    <w:p w14:paraId="2956B4C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The Utah Commission on Criminal and Juvenile Justice (CCJJ) will </w:t>
      </w:r>
      <w:r>
        <w:rPr>
          <w:rFonts w:ascii="Calibri" w:eastAsia="Calibri" w:hAnsi="Calibri" w:cs="Calibri"/>
          <w:b/>
        </w:rPr>
        <w:t xml:space="preserve">reimburse </w:t>
      </w:r>
      <w:r>
        <w:rPr>
          <w:rFonts w:ascii="Calibri" w:eastAsia="Calibri" w:hAnsi="Calibri" w:cs="Calibri"/>
        </w:rPr>
        <w:t>the subgrantee for the federal share of approved program expenditures on a monthly or quarterly basis as financial status reports are submitted and approved up to the amount of approved federal expenditures.</w:t>
      </w:r>
    </w:p>
    <w:p w14:paraId="7E61792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C719E9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2. </w:t>
      </w:r>
      <w:r>
        <w:rPr>
          <w:rFonts w:ascii="Calibri" w:eastAsia="Calibri" w:hAnsi="Calibri" w:cs="Calibri"/>
        </w:rPr>
        <w:tab/>
      </w:r>
      <w:r>
        <w:rPr>
          <w:rFonts w:ascii="Calibri" w:eastAsia="Calibri" w:hAnsi="Calibri" w:cs="Calibri"/>
          <w:smallCaps/>
          <w:u w:val="single"/>
        </w:rPr>
        <w:t>Reports</w:t>
      </w:r>
    </w:p>
    <w:p w14:paraId="2DDED7F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The subgrantee shall submit, at such times and in such form as may be prescribed, such reports as CCJJ may reasonably require, including at least quarterly Financial Status Reports (FSR’s), Narrative Progress Reports, and quarterly Performance Measure data.  Performance Measures are mandatory and will be provided to the subgrantee by CCJJ.  All reports are to be submitted to CCJJ no more than 25 days following the end of each calendar quarter.  Subgrantees will have up to 90 days past the closing date of their grant award to submit a final FSR. </w:t>
      </w:r>
    </w:p>
    <w:p w14:paraId="590FB3A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 </w:t>
      </w:r>
    </w:p>
    <w:p w14:paraId="4A6B41B1"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3. </w:t>
      </w:r>
      <w:r>
        <w:rPr>
          <w:rFonts w:ascii="Calibri" w:eastAsia="Calibri" w:hAnsi="Calibri" w:cs="Calibri"/>
        </w:rPr>
        <w:tab/>
      </w:r>
      <w:r>
        <w:rPr>
          <w:rFonts w:ascii="Calibri" w:eastAsia="Calibri" w:hAnsi="Calibri" w:cs="Calibri"/>
          <w:smallCaps/>
          <w:u w:val="single"/>
        </w:rPr>
        <w:t>Audit Reports</w:t>
      </w:r>
    </w:p>
    <w:p w14:paraId="0FC3F61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Subgrantees are to have annual examinations in the form of audits. These audits will be </w:t>
      </w:r>
      <w:r>
        <w:rPr>
          <w:rFonts w:ascii="Calibri" w:eastAsia="Calibri" w:hAnsi="Calibri" w:cs="Calibri"/>
          <w:b/>
        </w:rPr>
        <w:t xml:space="preserve">submitted to CCJJ with any </w:t>
      </w:r>
      <w:r>
        <w:rPr>
          <w:rFonts w:ascii="Calibri" w:eastAsia="Calibri" w:hAnsi="Calibri" w:cs="Calibri"/>
          <w:b/>
          <w:u w:val="single"/>
        </w:rPr>
        <w:t>Management Letters</w:t>
      </w:r>
      <w:r>
        <w:rPr>
          <w:rFonts w:ascii="Calibri" w:eastAsia="Calibri" w:hAnsi="Calibri" w:cs="Calibri"/>
          <w:b/>
        </w:rPr>
        <w:t xml:space="preserve"> no less than one month after completion</w:t>
      </w:r>
      <w:r>
        <w:rPr>
          <w:rFonts w:ascii="Calibri" w:eastAsia="Calibri" w:hAnsi="Calibri" w:cs="Calibri"/>
        </w:rPr>
        <w:t xml:space="preserve"> of the audit. Local governments have </w:t>
      </w:r>
      <w:r>
        <w:rPr>
          <w:rFonts w:ascii="Calibri" w:eastAsia="Calibri" w:hAnsi="Calibri" w:cs="Calibri"/>
          <w:b/>
        </w:rPr>
        <w:t xml:space="preserve">180 days </w:t>
      </w:r>
      <w:r>
        <w:rPr>
          <w:rFonts w:ascii="Calibri" w:eastAsia="Calibri" w:hAnsi="Calibri" w:cs="Calibri"/>
        </w:rPr>
        <w:t xml:space="preserve">after the end of their fiscal year to complete their audits while all other subgrantees have </w:t>
      </w:r>
      <w:r>
        <w:rPr>
          <w:rFonts w:ascii="Calibri" w:eastAsia="Calibri" w:hAnsi="Calibri" w:cs="Calibri"/>
          <w:b/>
        </w:rPr>
        <w:t xml:space="preserve">nine months </w:t>
      </w:r>
      <w:r>
        <w:rPr>
          <w:rFonts w:ascii="Calibri" w:eastAsia="Calibri" w:hAnsi="Calibri" w:cs="Calibri"/>
        </w:rPr>
        <w:t xml:space="preserve">to complete their audit. The audits must conform with 2 CFR part 200, subpart F, and </w:t>
      </w:r>
      <w:r>
        <w:rPr>
          <w:rFonts w:ascii="Calibri" w:eastAsia="Calibri" w:hAnsi="Calibri" w:cs="Calibri"/>
          <w:b/>
        </w:rPr>
        <w:t>contain grant information in the Schedule of Federal Financial Assistance</w:t>
      </w:r>
      <w:r>
        <w:rPr>
          <w:rFonts w:ascii="Calibri" w:eastAsia="Calibri" w:hAnsi="Calibri" w:cs="Calibri"/>
        </w:rPr>
        <w:t>. During the audit process, either the subgrantee or the auditor will</w:t>
      </w:r>
      <w:r>
        <w:rPr>
          <w:rFonts w:ascii="Calibri" w:eastAsia="Calibri" w:hAnsi="Calibri" w:cs="Calibri"/>
          <w:b/>
        </w:rPr>
        <w:t xml:space="preserve"> send CCJJ a verification letter to confirm grant payments</w:t>
      </w:r>
      <w:r>
        <w:rPr>
          <w:rFonts w:ascii="Calibri" w:eastAsia="Calibri" w:hAnsi="Calibri" w:cs="Calibri"/>
        </w:rPr>
        <w:t>.</w:t>
      </w:r>
    </w:p>
    <w:p w14:paraId="6BC4EBE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C9B006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4. </w:t>
      </w:r>
      <w:r>
        <w:rPr>
          <w:rFonts w:ascii="Calibri" w:eastAsia="Calibri" w:hAnsi="Calibri" w:cs="Calibri"/>
        </w:rPr>
        <w:tab/>
      </w:r>
      <w:r>
        <w:rPr>
          <w:rFonts w:ascii="Calibri" w:eastAsia="Calibri" w:hAnsi="Calibri" w:cs="Calibri"/>
          <w:smallCaps/>
          <w:u w:val="single"/>
        </w:rPr>
        <w:t>Utilization and Payment of Funds</w:t>
      </w:r>
    </w:p>
    <w:p w14:paraId="616BDA51"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Funds awarded are to be expended only for purposes and activities covered by subgrantee's approved project activities and budget. Project funds will be made available in accordance with provisions as prescribed by CCJJ. The subgrantee agrees to return to the CCJJ all unexpended Federal funds provided hereunder to the CCJJ within 60 days of termination of the subgrant. Payments will be adjusted to correct previous overpayment or underpayment and disallowances resulting from audit.</w:t>
      </w:r>
    </w:p>
    <w:p w14:paraId="01A3405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6EE877E3"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5. </w:t>
      </w:r>
      <w:r>
        <w:rPr>
          <w:rFonts w:ascii="Calibri" w:eastAsia="Calibri" w:hAnsi="Calibri" w:cs="Calibri"/>
        </w:rPr>
        <w:tab/>
      </w:r>
      <w:r>
        <w:rPr>
          <w:rFonts w:ascii="Calibri" w:eastAsia="Calibri" w:hAnsi="Calibri" w:cs="Calibri"/>
          <w:smallCaps/>
          <w:u w:val="single"/>
        </w:rPr>
        <w:t>Obligation of Grant Funds</w:t>
      </w:r>
    </w:p>
    <w:p w14:paraId="674C2C5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Subgrant funds may not be obligated prior to the effective date or </w:t>
      </w:r>
      <w:proofErr w:type="gramStart"/>
      <w:r>
        <w:rPr>
          <w:rFonts w:ascii="Calibri" w:eastAsia="Calibri" w:hAnsi="Calibri" w:cs="Calibri"/>
        </w:rPr>
        <w:t>subsequent to</w:t>
      </w:r>
      <w:proofErr w:type="gramEnd"/>
      <w:r>
        <w:rPr>
          <w:rFonts w:ascii="Calibri" w:eastAsia="Calibri" w:hAnsi="Calibri" w:cs="Calibri"/>
        </w:rPr>
        <w:t xml:space="preserve"> the termination date of the subgrant period. Obligations outstanding as of the termination date shall be liquidated within 90 days. Such obligations must be related to goods or services provided and utilized within the grant period.</w:t>
      </w:r>
    </w:p>
    <w:p w14:paraId="704DC1C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20F9D4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rPr>
      </w:pPr>
      <w:r>
        <w:rPr>
          <w:rFonts w:ascii="Calibri" w:eastAsia="Calibri" w:hAnsi="Calibri" w:cs="Calibri"/>
        </w:rPr>
        <w:t xml:space="preserve">6.   </w:t>
      </w:r>
      <w:r>
        <w:rPr>
          <w:rFonts w:ascii="Calibri" w:eastAsia="Calibri" w:hAnsi="Calibri" w:cs="Calibri"/>
          <w:smallCaps/>
          <w:u w:val="single"/>
        </w:rPr>
        <w:t>Consultant Rate</w:t>
      </w:r>
    </w:p>
    <w:p w14:paraId="5C125AD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Approval of a subgrantee award does not indicate approval of any consultant rate in excess of </w:t>
      </w:r>
      <w:r>
        <w:rPr>
          <w:rFonts w:ascii="Calibri" w:eastAsia="Calibri" w:hAnsi="Calibri" w:cs="Calibri"/>
          <w:b/>
        </w:rPr>
        <w:t>$650 per day</w:t>
      </w:r>
      <w:r>
        <w:rPr>
          <w:rFonts w:ascii="Calibri" w:eastAsia="Calibri" w:hAnsi="Calibri" w:cs="Calibri"/>
        </w:rPr>
        <w:t>.  A detailed justification must be submitted to and approved by CCJJ prior to obligation or expenditure of such funds.</w:t>
      </w:r>
    </w:p>
    <w:p w14:paraId="47335859"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17D1264D" w14:textId="77777777" w:rsidR="00105225" w:rsidRDefault="00105225" w:rsidP="00105225">
      <w:pPr>
        <w:ind w:left="720"/>
        <w:rPr>
          <w:rFonts w:ascii="Calibri" w:eastAsia="Calibri" w:hAnsi="Calibri" w:cs="Calibri"/>
        </w:rPr>
      </w:pPr>
      <w:r>
        <w:rPr>
          <w:rFonts w:ascii="Calibri" w:eastAsia="Calibri" w:hAnsi="Calibri" w:cs="Calibri"/>
        </w:rPr>
        <w:t xml:space="preserve">7.   </w:t>
      </w:r>
      <w:r>
        <w:rPr>
          <w:rFonts w:ascii="Calibri" w:eastAsia="Calibri" w:hAnsi="Calibri" w:cs="Calibri"/>
          <w:smallCaps/>
          <w:u w:val="single"/>
        </w:rPr>
        <w:t>Expenses Not Allowable</w:t>
      </w:r>
    </w:p>
    <w:p w14:paraId="4DB714E4" w14:textId="77777777" w:rsidR="00105225" w:rsidRDefault="00105225" w:rsidP="00105225">
      <w:pPr>
        <w:ind w:left="720"/>
        <w:rPr>
          <w:rFonts w:ascii="Calibri" w:eastAsia="Calibri" w:hAnsi="Calibri" w:cs="Calibri"/>
          <w:b/>
        </w:rPr>
      </w:pPr>
      <w:r>
        <w:rPr>
          <w:rFonts w:ascii="Calibri" w:eastAsia="Calibri" w:hAnsi="Calibri" w:cs="Calibri"/>
        </w:rPr>
        <w:t xml:space="preserve">Project funds may not be expended for: </w:t>
      </w:r>
      <w:r>
        <w:rPr>
          <w:rFonts w:ascii="Calibri" w:eastAsia="Calibri" w:hAnsi="Calibri" w:cs="Calibri"/>
          <w:b/>
        </w:rPr>
        <w:t>(a) items not part of the approved budget</w:t>
      </w:r>
      <w:r>
        <w:rPr>
          <w:rFonts w:ascii="Calibri" w:eastAsia="Calibri" w:hAnsi="Calibri" w:cs="Calibri"/>
        </w:rPr>
        <w:t xml:space="preserve"> or separately approved by CCJJ; (b) the purchase of land; or (c) construction projects.</w:t>
      </w:r>
      <w:r>
        <w:rPr>
          <w:rFonts w:ascii="Calibri" w:eastAsia="Calibri" w:hAnsi="Calibri" w:cs="Calibri"/>
          <w:b/>
        </w:rPr>
        <w:t xml:space="preserve"> If the proposed cumulative change is greater than 10% of the total award amount, this will be permitted only with CCJJ’s prior written approval.</w:t>
      </w:r>
    </w:p>
    <w:p w14:paraId="03A93C28" w14:textId="77777777" w:rsidR="00105225" w:rsidRDefault="00105225" w:rsidP="00105225">
      <w:pPr>
        <w:ind w:left="720"/>
        <w:rPr>
          <w:rFonts w:ascii="Calibri" w:eastAsia="Calibri" w:hAnsi="Calibri" w:cs="Calibri"/>
          <w:b/>
          <w:highlight w:val="yellow"/>
        </w:rPr>
      </w:pPr>
    </w:p>
    <w:p w14:paraId="0E758F65" w14:textId="77777777" w:rsidR="00105225" w:rsidRDefault="00105225" w:rsidP="00105225">
      <w:pPr>
        <w:ind w:left="720"/>
        <w:rPr>
          <w:rFonts w:ascii="Calibri" w:eastAsia="Calibri" w:hAnsi="Calibri" w:cs="Calibri"/>
          <w:b/>
        </w:rPr>
      </w:pPr>
    </w:p>
    <w:p w14:paraId="4F0AC66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8.  </w:t>
      </w:r>
      <w:r>
        <w:rPr>
          <w:rFonts w:ascii="Calibri" w:eastAsia="Calibri" w:hAnsi="Calibri" w:cs="Calibri"/>
          <w:smallCaps/>
          <w:u w:val="single"/>
        </w:rPr>
        <w:t>Termination of Aid</w:t>
      </w:r>
    </w:p>
    <w:p w14:paraId="6B69ED13"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If through any cause the subgrantee shall fail to substantially fulfill in a timely and proper manner all its obligations, terms, covenants, conditions, or stipulations of the subgrant agreement, or substantially fails to comply with the Violent Crime Control and Law Enforcement Act of 1994 and any regulations promulgated under </w:t>
      </w:r>
      <w:r>
        <w:rPr>
          <w:rFonts w:ascii="Calibri" w:eastAsia="Calibri" w:hAnsi="Calibri" w:cs="Calibri"/>
          <w:u w:val="single"/>
        </w:rPr>
        <w:t>these laws</w:t>
      </w:r>
      <w:r>
        <w:rPr>
          <w:rFonts w:ascii="Calibri" w:eastAsia="Calibri" w:hAnsi="Calibri" w:cs="Calibri"/>
        </w:rPr>
        <w:t>, as determined by the CCJJ, then the CCJJ shall have the right to terminate the subgrant agreement or to suspend fund payments by giving written notice to the subgrantee of such action and specifying the effective date thereof, at least thirty (30) days before the effective date of such action. In such event, all finished and unfinished documents, data studies, surveys, drawings, maps, models, photographs and reports prepared by or on behalf of the subgrantee under the subgrant agreement shall at the option of the CCJJ, become its property, and the subgrantee shall be entitled to receive just and equitable reimbursement of any work satisfactorily completed under the subgrant agreement.</w:t>
      </w:r>
    </w:p>
    <w:p w14:paraId="59B8F0A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26F629F1"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9.  </w:t>
      </w:r>
      <w:r>
        <w:rPr>
          <w:rFonts w:ascii="Calibri" w:eastAsia="Calibri" w:hAnsi="Calibri" w:cs="Calibri"/>
          <w:smallCaps/>
          <w:u w:val="single"/>
        </w:rPr>
        <w:t>Inspection and Audit</w:t>
      </w:r>
    </w:p>
    <w:p w14:paraId="4CB3B726" w14:textId="38B83438"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rPr>
      </w:pPr>
      <w:r>
        <w:rPr>
          <w:rFonts w:ascii="Calibri" w:eastAsia="Calibri" w:hAnsi="Calibri" w:cs="Calibri"/>
        </w:rPr>
        <w:t xml:space="preserve">CCJJ, the Department of Justice, and the Comptroller General of the United States, or any of their duly authorized representatives shall have access for purpose of audit and examinations to any books, documents, papers, and records of the subgrantee, and to relevant books and records of subgrantees and contractors as provided for in P.L. 90-351 as amended, P.L. 99-570, and the Office of Justice Programs' "Financial Guide@. The </w:t>
      </w:r>
      <w:r>
        <w:rPr>
          <w:rFonts w:ascii="Calibri" w:eastAsia="Calibri" w:hAnsi="Calibri" w:cs="Calibri"/>
          <w:u w:val="single"/>
        </w:rPr>
        <w:t>20</w:t>
      </w:r>
      <w:r w:rsidR="001F2528">
        <w:rPr>
          <w:rFonts w:ascii="Calibri" w:eastAsia="Calibri" w:hAnsi="Calibri" w:cs="Calibri"/>
          <w:u w:val="single"/>
        </w:rPr>
        <w:t>22</w:t>
      </w:r>
      <w:r>
        <w:rPr>
          <w:rFonts w:ascii="Calibri" w:eastAsia="Calibri" w:hAnsi="Calibri" w:cs="Calibri"/>
          <w:u w:val="single"/>
        </w:rPr>
        <w:t xml:space="preserve"> DOJ Grants Financial Guide</w:t>
      </w:r>
      <w:r>
        <w:rPr>
          <w:rFonts w:ascii="Calibri" w:eastAsia="Calibri" w:hAnsi="Calibri" w:cs="Calibri"/>
        </w:rPr>
        <w:t xml:space="preserve"> is available in print or through the internet at:  </w:t>
      </w:r>
      <w:hyperlink r:id="rId28">
        <w:r w:rsidR="001F2528">
          <w:rPr>
            <w:rFonts w:ascii="Calibri" w:eastAsia="Calibri" w:hAnsi="Calibri" w:cs="Calibri"/>
            <w:color w:val="1155CC"/>
            <w:u w:val="single"/>
          </w:rPr>
          <w:t>https://www.ojp.gov/doj-financial-guide-2022</w:t>
        </w:r>
      </w:hyperlink>
    </w:p>
    <w:p w14:paraId="25861A4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rPr>
      </w:pPr>
    </w:p>
    <w:p w14:paraId="24AAD7B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10.  </w:t>
      </w:r>
      <w:r>
        <w:rPr>
          <w:rFonts w:ascii="Calibri" w:eastAsia="Calibri" w:hAnsi="Calibri" w:cs="Calibri"/>
          <w:smallCaps/>
          <w:u w:val="single"/>
        </w:rPr>
        <w:t>Personal Property</w:t>
      </w:r>
    </w:p>
    <w:p w14:paraId="4922F4C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The subgrantee shall retain any nonexpendable personal property acquired with subgrant funds in the grant program </w:t>
      </w:r>
      <w:proofErr w:type="gramStart"/>
      <w:r>
        <w:rPr>
          <w:rFonts w:ascii="Calibri" w:eastAsia="Calibri" w:hAnsi="Calibri" w:cs="Calibri"/>
        </w:rPr>
        <w:t>as long as</w:t>
      </w:r>
      <w:proofErr w:type="gramEnd"/>
      <w:r>
        <w:rPr>
          <w:rFonts w:ascii="Calibri" w:eastAsia="Calibri" w:hAnsi="Calibri" w:cs="Calibri"/>
        </w:rPr>
        <w:t xml:space="preserve"> there is a need for the property to accomplish the purpose of the grant program whether or not the program continues to be supported by CCJJ subgrant funds. When there is no longer a need for the property to accomplish the purpose of the program, the subgrantee shall request property disposition instructions from the CCJJ.</w:t>
      </w:r>
    </w:p>
    <w:p w14:paraId="5D1559F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1728891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11.  </w:t>
      </w:r>
      <w:r>
        <w:rPr>
          <w:rFonts w:ascii="Calibri" w:eastAsia="Calibri" w:hAnsi="Calibri" w:cs="Calibri"/>
          <w:smallCaps/>
          <w:u w:val="single"/>
        </w:rPr>
        <w:t>Maintenance of Records</w:t>
      </w:r>
    </w:p>
    <w:p w14:paraId="091FC140"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For purposes of state and federal examinations and audits, all financial and statistical records, supporting documents, and all other records pertinent to subgrants or contracts shall be retained for at least three (3) years after the close of the federal award from which the subgrantee’s award was funded.</w:t>
      </w:r>
    </w:p>
    <w:p w14:paraId="224566D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5B869DC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lastRenderedPageBreak/>
        <w:t xml:space="preserve">12.  </w:t>
      </w:r>
      <w:r>
        <w:rPr>
          <w:rFonts w:ascii="Calibri" w:eastAsia="Calibri" w:hAnsi="Calibri" w:cs="Calibri"/>
          <w:smallCaps/>
          <w:u w:val="single"/>
        </w:rPr>
        <w:t>Written Approval of Changes</w:t>
      </w:r>
    </w:p>
    <w:p w14:paraId="56605939"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b/>
        </w:rPr>
        <w:t xml:space="preserve">Subgrantees must obtain </w:t>
      </w:r>
      <w:r>
        <w:rPr>
          <w:rFonts w:ascii="Calibri" w:eastAsia="Calibri" w:hAnsi="Calibri" w:cs="Calibri"/>
          <w:b/>
          <w:u w:val="single"/>
        </w:rPr>
        <w:t>prior</w:t>
      </w:r>
      <w:r>
        <w:rPr>
          <w:rFonts w:ascii="Calibri" w:eastAsia="Calibri" w:hAnsi="Calibri" w:cs="Calibri"/>
          <w:b/>
        </w:rPr>
        <w:t xml:space="preserve"> written approval from CCJJ for program changes</w:t>
      </w:r>
      <w:r>
        <w:rPr>
          <w:rFonts w:ascii="Calibri" w:eastAsia="Calibri" w:hAnsi="Calibri" w:cs="Calibri"/>
        </w:rPr>
        <w:t>. These include (a) change of substance in program activities, designs, or objectives; (b) changes in the project director or key professional personnel identified in the approved application; (c) changes in the approved project budget; and (d) the proposed cumulative change is greater than 10% of the total award amount.</w:t>
      </w:r>
    </w:p>
    <w:p w14:paraId="494BCFC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C6FBB1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13.  </w:t>
      </w:r>
      <w:r>
        <w:rPr>
          <w:rFonts w:ascii="Calibri" w:eastAsia="Calibri" w:hAnsi="Calibri" w:cs="Calibri"/>
          <w:smallCaps/>
          <w:u w:val="single"/>
        </w:rPr>
        <w:t>Third Party Participation</w:t>
      </w:r>
    </w:p>
    <w:p w14:paraId="656A715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No contract or agreement may be entered into by the subgrantee for execution of project activities or provision of services that is not incorporated in the approved proposal or approved in advance by CCJJ. Any such arrangement shall provide that the subgrantee will retain ultimate control and responsibility for the subgrant project and that the subgrantee shall be bound by these subgrant conditions and any other requirements applicable to the subgrantee in the conduct of the project.  </w:t>
      </w:r>
      <w:r>
        <w:rPr>
          <w:rFonts w:ascii="Calibri" w:eastAsia="Calibri" w:hAnsi="Calibri" w:cs="Calibri"/>
          <w:b/>
        </w:rPr>
        <w:t xml:space="preserve">CCJJ shall be provided with a copy of all such contracts and agreements </w:t>
      </w:r>
      <w:proofErr w:type="gramStart"/>
      <w:r>
        <w:rPr>
          <w:rFonts w:ascii="Calibri" w:eastAsia="Calibri" w:hAnsi="Calibri" w:cs="Calibri"/>
          <w:b/>
        </w:rPr>
        <w:t>entered into</w:t>
      </w:r>
      <w:proofErr w:type="gramEnd"/>
      <w:r>
        <w:rPr>
          <w:rFonts w:ascii="Calibri" w:eastAsia="Calibri" w:hAnsi="Calibri" w:cs="Calibri"/>
          <w:b/>
        </w:rPr>
        <w:t xml:space="preserve"> by subgrantees.</w:t>
      </w:r>
    </w:p>
    <w:p w14:paraId="3F8A47B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36EDBA5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14.  </w:t>
      </w:r>
      <w:r>
        <w:rPr>
          <w:rFonts w:ascii="Calibri" w:eastAsia="Calibri" w:hAnsi="Calibri" w:cs="Calibri"/>
          <w:smallCaps/>
          <w:u w:val="single"/>
        </w:rPr>
        <w:t>Publications</w:t>
      </w:r>
    </w:p>
    <w:p w14:paraId="5911FE9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The subgrantee agrees to submit to CCJJ for review and approval any curricula, training materials, proposed publications, reports, or any other written materials that will be published, including web-based materials and web site content, through funds from this grant at least thirty (30) working days prior to the targeted dissemination date.  Any written, visual, or audio publications, with the exception of press releases, whether published at the </w:t>
      </w:r>
      <w:proofErr w:type="gramStart"/>
      <w:r>
        <w:rPr>
          <w:rFonts w:ascii="Calibri" w:eastAsia="Calibri" w:hAnsi="Calibri" w:cs="Calibri"/>
        </w:rPr>
        <w:t>grantee’s</w:t>
      </w:r>
      <w:proofErr w:type="gramEnd"/>
      <w:r>
        <w:rPr>
          <w:rFonts w:ascii="Calibri" w:eastAsia="Calibri" w:hAnsi="Calibri" w:cs="Calibri"/>
        </w:rPr>
        <w:t xml:space="preserve"> or government’s expense, shall contain the following statements:</w:t>
      </w:r>
    </w:p>
    <w:p w14:paraId="22617533" w14:textId="515B2D9B" w:rsidR="00105225" w:rsidRPr="00DB0AD2" w:rsidRDefault="00105225" w:rsidP="00105225">
      <w:pPr>
        <w:jc w:val="center"/>
        <w:rPr>
          <w:rFonts w:asciiTheme="minorHAnsi" w:eastAsia="Times New Roman" w:hAnsiTheme="minorHAnsi" w:cstheme="minorHAnsi"/>
          <w:b/>
        </w:rPr>
      </w:pPr>
      <w:r w:rsidRPr="00DB0AD2">
        <w:rPr>
          <w:rFonts w:asciiTheme="minorHAnsi" w:eastAsia="Calibri" w:hAnsiTheme="minorHAnsi" w:cstheme="minorHAnsi"/>
          <w:b/>
        </w:rPr>
        <w:t xml:space="preserve">“This project was supported by Grant No. </w:t>
      </w:r>
      <w:r w:rsidR="001F2528" w:rsidRPr="001F2528">
        <w:rPr>
          <w:rFonts w:asciiTheme="minorHAnsi" w:eastAsia="Times New Roman" w:hAnsiTheme="minorHAnsi" w:cstheme="minorHAnsi"/>
          <w:b/>
        </w:rPr>
        <w:t>15PBJA-21-GG-00084-RSAT</w:t>
      </w:r>
      <w:r w:rsidR="001F2528">
        <w:rPr>
          <w:rFonts w:asciiTheme="minorHAnsi" w:eastAsia="Times New Roman" w:hAnsiTheme="minorHAnsi" w:cstheme="minorHAnsi"/>
          <w:b/>
        </w:rPr>
        <w:t xml:space="preserve"> </w:t>
      </w:r>
      <w:r w:rsidRPr="00DB0AD2">
        <w:rPr>
          <w:rFonts w:asciiTheme="minorHAnsi" w:eastAsia="Calibri" w:hAnsiTheme="minorHAnsi" w:cstheme="minorHAnsi"/>
          <w:b/>
        </w:rPr>
        <w:t>awarded by the Bureau of Justice Assistance.</w:t>
      </w:r>
    </w:p>
    <w:p w14:paraId="0FD9E6C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3577B53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All published material and written reports submitted under grants or in conjunction with contracts under grants must be originally developed material unless otherwise specifically provided in the grant or contract document. When material, not originally developed, is included in the report, it must have the source identified. This identification may be in the body of the report or by footnote. This provision is applicable when the material is in a verbatim or extensive paraphrase format. </w:t>
      </w:r>
    </w:p>
    <w:p w14:paraId="4C70C78A" w14:textId="77777777" w:rsidR="00105225" w:rsidRDefault="00105225" w:rsidP="00105225">
      <w:pPr>
        <w:tabs>
          <w:tab w:val="center" w:pos="540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1DA3E5E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15.  </w:t>
      </w:r>
      <w:r>
        <w:rPr>
          <w:rFonts w:ascii="Calibri" w:eastAsia="Calibri" w:hAnsi="Calibri" w:cs="Calibri"/>
          <w:smallCaps/>
          <w:u w:val="single"/>
        </w:rPr>
        <w:t>Written Descriptions of Programs</w:t>
      </w:r>
    </w:p>
    <w:p w14:paraId="33B8AB69"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rPr>
      </w:pPr>
      <w:r>
        <w:rPr>
          <w:rFonts w:ascii="Calibri" w:eastAsia="Calibri" w:hAnsi="Calibri" w:cs="Calibri"/>
        </w:rPr>
        <w:t xml:space="preserve">The subgrantee agrees that when issuing statements, press releases, requests for proposals, bid solicitation, and other documents describing projects or programs funded in whole or in part with Federal money, the subgrantee receiving Federal funds </w:t>
      </w:r>
      <w:r>
        <w:rPr>
          <w:rFonts w:ascii="Calibri" w:eastAsia="Calibri" w:hAnsi="Calibri" w:cs="Calibri"/>
          <w:b/>
        </w:rPr>
        <w:t>shall clearly state (a) the percentage of the total cost of the program or project that will be financed with Federal money, and (b) the dollar amount of Federal funds for the project or program.</w:t>
      </w:r>
    </w:p>
    <w:p w14:paraId="4E94ADB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38D925C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rPr>
      </w:pPr>
      <w:r>
        <w:rPr>
          <w:rFonts w:ascii="Calibri" w:eastAsia="Calibri" w:hAnsi="Calibri" w:cs="Calibri"/>
        </w:rPr>
        <w:t xml:space="preserve">16.  </w:t>
      </w:r>
      <w:r>
        <w:rPr>
          <w:rFonts w:ascii="Calibri" w:eastAsia="Calibri" w:hAnsi="Calibri" w:cs="Calibri"/>
          <w:smallCaps/>
          <w:u w:val="single"/>
        </w:rPr>
        <w:t>Conflict of Interest</w:t>
      </w:r>
    </w:p>
    <w:p w14:paraId="7D8A935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The subgrantee covenants that if it is a not-for-profit entity none of its officers, agents, members, or persons owning a "substantial interest" in the entity, is presently, nor during the life of this contract shall be, officers or employees of CCJJ, provided that if such persons are or become officers or employees of CCJJ they must disqualify this application and any future discussions concerning the entity making this application.</w:t>
      </w:r>
    </w:p>
    <w:p w14:paraId="484340D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571BD9B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rPr>
      </w:pPr>
      <w:r>
        <w:rPr>
          <w:rFonts w:ascii="Calibri" w:eastAsia="Calibri" w:hAnsi="Calibri" w:cs="Calibri"/>
        </w:rPr>
        <w:t xml:space="preserve">17.  </w:t>
      </w:r>
      <w:r>
        <w:rPr>
          <w:rFonts w:ascii="Calibri" w:eastAsia="Calibri" w:hAnsi="Calibri" w:cs="Calibri"/>
          <w:smallCaps/>
          <w:u w:val="single"/>
        </w:rPr>
        <w:t>Project Director</w:t>
      </w:r>
    </w:p>
    <w:p w14:paraId="627C183F"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lastRenderedPageBreak/>
        <w:t xml:space="preserve">There </w:t>
      </w:r>
      <w:proofErr w:type="gramStart"/>
      <w:r>
        <w:rPr>
          <w:rFonts w:ascii="Calibri" w:eastAsia="Calibri" w:hAnsi="Calibri" w:cs="Calibri"/>
        </w:rPr>
        <w:t>shall at all times</w:t>
      </w:r>
      <w:proofErr w:type="gramEnd"/>
      <w:r>
        <w:rPr>
          <w:rFonts w:ascii="Calibri" w:eastAsia="Calibri" w:hAnsi="Calibri" w:cs="Calibri"/>
        </w:rPr>
        <w:t xml:space="preserve"> during the life of the subgrant agreement be an individual appointed by the subgrantee as "Program Director."  This individual will be responsible for program planning, operation, reporting and administration under the subgrant agreement.</w:t>
      </w:r>
    </w:p>
    <w:p w14:paraId="4DBB0FC3"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1C5894B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rPr>
      </w:pPr>
      <w:r>
        <w:rPr>
          <w:rFonts w:ascii="Calibri" w:eastAsia="Calibri" w:hAnsi="Calibri" w:cs="Calibri"/>
        </w:rPr>
        <w:t xml:space="preserve">18.  </w:t>
      </w:r>
      <w:r>
        <w:rPr>
          <w:rFonts w:ascii="Calibri" w:eastAsia="Calibri" w:hAnsi="Calibri" w:cs="Calibri"/>
          <w:smallCaps/>
          <w:u w:val="single"/>
        </w:rPr>
        <w:t>Confidentiality of Research Information</w:t>
      </w:r>
    </w:p>
    <w:p w14:paraId="0D4EFBE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Pursuant to Section 229 of the Justice System Improvements Act of 1979, research information identifiable to an individual, that was obtained through a program funded wholly or in part with BJA funds, shall remain confidential and copies of such information shall be immune from legal process, and shall not, without the consent of the person furnishing such information, be admitted as evidence or used for any purpose in any action, suit, or other judicial or administrative proceeding. 28 CFR Part 22.</w:t>
      </w:r>
    </w:p>
    <w:p w14:paraId="2A221C8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9ACC0C0"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19.  </w:t>
      </w:r>
      <w:r>
        <w:rPr>
          <w:rFonts w:ascii="Calibri" w:eastAsia="Calibri" w:hAnsi="Calibri" w:cs="Calibri"/>
          <w:smallCaps/>
          <w:u w:val="single"/>
        </w:rPr>
        <w:t>Release of Information</w:t>
      </w:r>
    </w:p>
    <w:p w14:paraId="736B8CE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All records, papers and other documents kept by recipients of CCJJ or BJA funds, their subgrantees and contractors, relating to the receipt and disposition of such funds, are required to be made available to the CCJJ or the BJA. These records and other documents submitted to CCJJ or the BJA pursuant to application for funds, are required to be made available to CCJJ or the BJA under the terms and conditions of the Federal Freedom of Information Act, 5 U.S.C. 552.</w:t>
      </w:r>
    </w:p>
    <w:p w14:paraId="000A074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1BC6555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smallCaps/>
        </w:rPr>
        <w:t xml:space="preserve">20.  </w:t>
      </w:r>
      <w:r>
        <w:rPr>
          <w:rFonts w:ascii="Calibri" w:eastAsia="Calibri" w:hAnsi="Calibri" w:cs="Calibri"/>
          <w:smallCaps/>
          <w:u w:val="single"/>
        </w:rPr>
        <w:t>Program Income</w:t>
      </w:r>
    </w:p>
    <w:p w14:paraId="22C57C19"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All interest or other income earned by the subgrantee with respect to grant funds or as a result of conduct of the grant project (asset forfeitures, sale of publications, registration fees, services charges on fees, taskforce participating agency contributions, interest income from program income, etc.) shall be deemed program income and must be tracked.  Whenever possible, program income is to be used to offset grant expenses.  All other program income will remain with the project or be used to reduce projects costs. Program income is subject to the same requirements as Federal grant and match monies.  In the event of a subgrantee’s grant project concluding for any cause, the final disposition of </w:t>
      </w:r>
      <w:proofErr w:type="gramStart"/>
      <w:r>
        <w:rPr>
          <w:rFonts w:ascii="Calibri" w:eastAsia="Calibri" w:hAnsi="Calibri" w:cs="Calibri"/>
        </w:rPr>
        <w:t>any and all</w:t>
      </w:r>
      <w:proofErr w:type="gramEnd"/>
      <w:r>
        <w:rPr>
          <w:rFonts w:ascii="Calibri" w:eastAsia="Calibri" w:hAnsi="Calibri" w:cs="Calibri"/>
        </w:rPr>
        <w:t xml:space="preserve"> remaining balance(s) from program income shall be left to the discretion of CCJJ as the State Administrative Agency of the grant program.  </w:t>
      </w:r>
    </w:p>
    <w:p w14:paraId="0D368BC0"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009BEED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21. </w:t>
      </w:r>
      <w:r>
        <w:rPr>
          <w:rFonts w:ascii="Calibri" w:eastAsia="Calibri" w:hAnsi="Calibri" w:cs="Calibri"/>
          <w:smallCaps/>
          <w:u w:val="single"/>
        </w:rPr>
        <w:t>Political Activity</w:t>
      </w:r>
    </w:p>
    <w:p w14:paraId="79274AE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The restrictions of the Hatch Act, P.L. 93-443, 5 U.S.C. Chapter 73, Subchapter III (as amended), concerning the political activity of government employees are applicable to state and local government employees whose principal employment is in connection with activities financed, in whole or in part, by Title I grants. Under a 1975 amendment to the Hatch Act, such State and local government employees may take an active part in political management and campaigns except they may not be candidates for office.</w:t>
      </w:r>
    </w:p>
    <w:p w14:paraId="7371901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66B146E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rPr>
      </w:pPr>
      <w:r>
        <w:rPr>
          <w:rFonts w:ascii="Calibri" w:eastAsia="Calibri" w:hAnsi="Calibri" w:cs="Calibri"/>
        </w:rPr>
        <w:t>22.</w:t>
      </w:r>
      <w:r>
        <w:rPr>
          <w:rFonts w:ascii="Calibri" w:eastAsia="Calibri" w:hAnsi="Calibri" w:cs="Calibri"/>
        </w:rPr>
        <w:tab/>
        <w:t xml:space="preserve"> </w:t>
      </w:r>
      <w:r>
        <w:rPr>
          <w:rFonts w:ascii="Calibri" w:eastAsia="Calibri" w:hAnsi="Calibri" w:cs="Calibri"/>
          <w:smallCaps/>
          <w:u w:val="single"/>
        </w:rPr>
        <w:t>Copyrights and Rights in data</w:t>
      </w:r>
    </w:p>
    <w:p w14:paraId="39FACF1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Where activities supported by this grant produce original computer programs, writings, sound recordings, pictorial reproductions, drawing or other graphical representation and works of any similar nature (the term computer programs includes executable computer programs and supporting date in any form), the government has the right to use, duplicate and disclose, in whole, in part, or in any manner for any purpose whatsoever and have others do so. If the material is copyrightable, the grantee may copyright such, but the government reserves a royalty-free non-exclusive and irreversible license to reproduce, publish and use such materials in whole or in part and authorize others to do so.</w:t>
      </w:r>
    </w:p>
    <w:p w14:paraId="65E7426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3EC3BB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23.</w:t>
      </w:r>
      <w:r>
        <w:rPr>
          <w:rFonts w:ascii="Calibri" w:eastAsia="Calibri" w:hAnsi="Calibri" w:cs="Calibri"/>
        </w:rPr>
        <w:tab/>
        <w:t xml:space="preserve"> </w:t>
      </w:r>
      <w:r>
        <w:rPr>
          <w:rFonts w:ascii="Calibri" w:eastAsia="Calibri" w:hAnsi="Calibri" w:cs="Calibri"/>
          <w:smallCaps/>
          <w:u w:val="single"/>
        </w:rPr>
        <w:t>Patents</w:t>
      </w:r>
    </w:p>
    <w:p w14:paraId="48BBDFC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If any discovery or invention arises or is developed in course of, or as result of work performed under this grant, the subgrantee shall refer the discovery or invention to the BJA. The subgrantee hereby agrees that determination of rights to inventions made under this grant shall be made by the Administrator of BJA or his duly authorized representative, who shall have the sole and exclusive powers to determine whether or not and where patent application should be filed and to determine the disposition of all rights in such inventions, including title to and license rights under any patent application or patent which may issue thereon. The determination of the Administrator, or his duly authorized representative, shall be accepted as final. In addition, the subgrantee hereby agrees and otherwise recognizes that the Government shall acquire at least an irrevocable non-exclusive royalty free license to practice and have practiced throughout the world for governmental purposes any invention made </w:t>
      </w:r>
      <w:proofErr w:type="gramStart"/>
      <w:r>
        <w:rPr>
          <w:rFonts w:ascii="Calibri" w:eastAsia="Calibri" w:hAnsi="Calibri" w:cs="Calibri"/>
        </w:rPr>
        <w:t>in the course of</w:t>
      </w:r>
      <w:proofErr w:type="gramEnd"/>
      <w:r>
        <w:rPr>
          <w:rFonts w:ascii="Calibri" w:eastAsia="Calibri" w:hAnsi="Calibri" w:cs="Calibri"/>
        </w:rPr>
        <w:t xml:space="preserve"> or under this subgrant.</w:t>
      </w:r>
    </w:p>
    <w:p w14:paraId="6A85B34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263BBC0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u w:val="single"/>
        </w:rPr>
      </w:pPr>
      <w:r>
        <w:rPr>
          <w:rFonts w:ascii="Calibri" w:eastAsia="Calibri" w:hAnsi="Calibri" w:cs="Calibri"/>
        </w:rPr>
        <w:t xml:space="preserve">24.  </w:t>
      </w:r>
      <w:r>
        <w:rPr>
          <w:rFonts w:ascii="Calibri" w:eastAsia="Calibri" w:hAnsi="Calibri" w:cs="Calibri"/>
          <w:smallCaps/>
          <w:u w:val="single"/>
        </w:rPr>
        <w:t>Information Systems</w:t>
      </w:r>
    </w:p>
    <w:p w14:paraId="5CA84CF3"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With respect to programs related to criminal justice information systems, the grantee agrees to comply with the provisions of 28 CFR, Part 20 governing the protection of the individual privacy and the insurance of integrity and accuracy of data collection.  The grantee further agrees:</w:t>
      </w:r>
    </w:p>
    <w:p w14:paraId="3F9CF74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03C6E89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384"/>
        <w:rPr>
          <w:rFonts w:ascii="Calibri" w:eastAsia="Calibri" w:hAnsi="Calibri" w:cs="Calibri"/>
        </w:rPr>
      </w:pPr>
      <w:r>
        <w:rPr>
          <w:rFonts w:ascii="Calibri" w:eastAsia="Calibri" w:hAnsi="Calibri" w:cs="Calibri"/>
        </w:rPr>
        <w:t>a.</w:t>
      </w:r>
      <w:r>
        <w:rPr>
          <w:rFonts w:ascii="Calibri" w:eastAsia="Calibri" w:hAnsi="Calibri" w:cs="Calibri"/>
        </w:rPr>
        <w:tab/>
        <w:t>That all computer programs (software) produced under this grant will be made available to the BJA for transfer to authorized users in the criminal justice community without cost other than that directly associated with the transfer. The software will be documented in sufficient detail to enable potential users to adapt the system, or portions thereof, to usage on a computer of similar size and configuration.</w:t>
      </w:r>
    </w:p>
    <w:p w14:paraId="00D67AA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384"/>
        <w:rPr>
          <w:rFonts w:ascii="Calibri" w:eastAsia="Calibri" w:hAnsi="Calibri" w:cs="Calibri"/>
        </w:rPr>
      </w:pPr>
    </w:p>
    <w:p w14:paraId="3F2BDAD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384"/>
        <w:rPr>
          <w:rFonts w:ascii="Calibri" w:eastAsia="Calibri" w:hAnsi="Calibri" w:cs="Calibri"/>
        </w:rPr>
      </w:pPr>
      <w:r>
        <w:rPr>
          <w:rFonts w:ascii="Calibri" w:eastAsia="Calibri" w:hAnsi="Calibri" w:cs="Calibri"/>
        </w:rPr>
        <w:t>b.</w:t>
      </w:r>
      <w:r>
        <w:rPr>
          <w:rFonts w:ascii="Calibri" w:eastAsia="Calibri" w:hAnsi="Calibri" w:cs="Calibri"/>
        </w:rPr>
        <w:tab/>
        <w:t xml:space="preserve">To provide a complete copy of the computer programs and documentation, upon request, to BJA. The documentation will include but not be limited to system description, operating instruction, program maintenance instructions, input forms, file descriptions, report formats, program listings, and flow charts for the system and programs. </w:t>
      </w:r>
    </w:p>
    <w:p w14:paraId="10774E37" w14:textId="77777777" w:rsidR="00105225" w:rsidRDefault="00105225" w:rsidP="00105225">
      <w:pPr>
        <w:tabs>
          <w:tab w:val="left" w:pos="-1180"/>
          <w:tab w:val="left" w:pos="-720"/>
          <w:tab w:val="right" w:pos="-360"/>
        </w:tabs>
        <w:ind w:left="720"/>
        <w:rPr>
          <w:rFonts w:ascii="Calibri" w:eastAsia="Calibri" w:hAnsi="Calibri" w:cs="Calibri"/>
        </w:rPr>
      </w:pPr>
    </w:p>
    <w:p w14:paraId="4C004655" w14:textId="77777777" w:rsidR="00105225" w:rsidRDefault="00105225" w:rsidP="00105225">
      <w:pPr>
        <w:tabs>
          <w:tab w:val="left" w:pos="-1180"/>
          <w:tab w:val="left" w:pos="-720"/>
          <w:tab w:val="right" w:pos="-360"/>
        </w:tabs>
        <w:ind w:left="720"/>
        <w:rPr>
          <w:rFonts w:ascii="Calibri" w:eastAsia="Calibri" w:hAnsi="Calibri" w:cs="Calibri"/>
          <w:smallCaps/>
          <w:u w:val="single"/>
        </w:rPr>
      </w:pPr>
      <w:r>
        <w:rPr>
          <w:rFonts w:ascii="Calibri" w:eastAsia="Calibri" w:hAnsi="Calibri" w:cs="Calibri"/>
        </w:rPr>
        <w:t xml:space="preserve">25.  </w:t>
      </w:r>
      <w:r>
        <w:rPr>
          <w:rFonts w:ascii="Calibri" w:eastAsia="Calibri" w:hAnsi="Calibri" w:cs="Calibri"/>
          <w:smallCaps/>
          <w:u w:val="single"/>
        </w:rPr>
        <w:t>Protection of Victims</w:t>
      </w:r>
    </w:p>
    <w:p w14:paraId="4197071E" w14:textId="77777777" w:rsidR="00105225" w:rsidRDefault="00105225" w:rsidP="00105225">
      <w:pPr>
        <w:tabs>
          <w:tab w:val="left" w:pos="-1180"/>
          <w:tab w:val="left" w:pos="-720"/>
          <w:tab w:val="right" w:pos="-360"/>
        </w:tabs>
        <w:ind w:left="720"/>
        <w:rPr>
          <w:rFonts w:ascii="Calibri" w:eastAsia="Calibri" w:hAnsi="Calibri" w:cs="Calibri"/>
          <w:smallCaps/>
          <w:u w:val="single"/>
        </w:rPr>
      </w:pPr>
    </w:p>
    <w:p w14:paraId="59F8D460" w14:textId="77777777" w:rsidR="00105225" w:rsidRDefault="00105225" w:rsidP="00105225">
      <w:pPr>
        <w:numPr>
          <w:ilvl w:val="0"/>
          <w:numId w:val="22"/>
        </w:num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djustRightInd w:val="0"/>
        <w:ind w:left="1411"/>
        <w:rPr>
          <w:rFonts w:ascii="Calibri" w:eastAsia="Calibri" w:hAnsi="Calibri" w:cs="Calibri"/>
        </w:rPr>
      </w:pPr>
      <w:r>
        <w:rPr>
          <w:rFonts w:ascii="Calibri" w:eastAsia="Calibri" w:hAnsi="Calibri" w:cs="Calibri"/>
        </w:rPr>
        <w:t>The subgrantee assures that it will not ask or require an adult, youth, or child victim of an alleged sex offense to submit to a polygraph examination or other truth telling device as a condition for proceeding with the investigation of such an offense.  The subgrantee further assures that the refusal of a victim to submit to a polygraph or other truth telling examination shall not prevent the investigation, charging, or prosecution of an alleged sex offense.</w:t>
      </w:r>
    </w:p>
    <w:p w14:paraId="39F855D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10"/>
        <w:rPr>
          <w:rFonts w:ascii="Calibri" w:eastAsia="Calibri" w:hAnsi="Calibri" w:cs="Calibri"/>
        </w:rPr>
      </w:pPr>
    </w:p>
    <w:p w14:paraId="070219B0" w14:textId="77777777" w:rsidR="00105225" w:rsidRDefault="00105225" w:rsidP="00105225">
      <w:pPr>
        <w:numPr>
          <w:ilvl w:val="0"/>
          <w:numId w:val="22"/>
        </w:num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djustRightInd w:val="0"/>
        <w:ind w:left="1800"/>
        <w:rPr>
          <w:rFonts w:ascii="Calibri" w:eastAsia="Calibri" w:hAnsi="Calibri" w:cs="Calibri"/>
        </w:rPr>
      </w:pPr>
      <w:r>
        <w:rPr>
          <w:rFonts w:ascii="Calibri" w:eastAsia="Calibri" w:hAnsi="Calibri" w:cs="Calibri"/>
        </w:rPr>
        <w:t>The subgrantee assures that it will not require a victim of sexual assault to participate in the criminal justice system or cooperate with law enforcement in order to be provided with a forensic medical exam, or to be reimbursed for charges incurred on account of such an exam.</w:t>
      </w:r>
    </w:p>
    <w:p w14:paraId="76A01CB9"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777AD05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26.</w:t>
      </w:r>
      <w:r>
        <w:rPr>
          <w:rFonts w:ascii="Calibri" w:eastAsia="Calibri" w:hAnsi="Calibri" w:cs="Calibri"/>
        </w:rPr>
        <w:tab/>
        <w:t xml:space="preserve"> </w:t>
      </w:r>
      <w:r>
        <w:rPr>
          <w:rFonts w:ascii="Calibri" w:eastAsia="Calibri" w:hAnsi="Calibri" w:cs="Calibri"/>
          <w:smallCaps/>
          <w:u w:val="single"/>
        </w:rPr>
        <w:t>Criminal Penalties</w:t>
      </w:r>
    </w:p>
    <w:p w14:paraId="3D98034F"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384"/>
        <w:rPr>
          <w:rFonts w:ascii="Calibri" w:eastAsia="Calibri" w:hAnsi="Calibri" w:cs="Calibri"/>
        </w:rPr>
      </w:pPr>
      <w:r>
        <w:rPr>
          <w:rFonts w:ascii="Calibri" w:eastAsia="Calibri" w:hAnsi="Calibri" w:cs="Calibri"/>
        </w:rPr>
        <w:t>a.</w:t>
      </w:r>
      <w:r>
        <w:rPr>
          <w:rFonts w:ascii="Calibri" w:eastAsia="Calibri" w:hAnsi="Calibri" w:cs="Calibri"/>
        </w:rPr>
        <w:tab/>
        <w:t xml:space="preserve">Whoever embezzles, willfully misapplies, steals or obtains by fraud or endeavors to </w:t>
      </w:r>
      <w:r>
        <w:rPr>
          <w:rFonts w:ascii="Calibri" w:eastAsia="Calibri" w:hAnsi="Calibri" w:cs="Calibri"/>
        </w:rPr>
        <w:lastRenderedPageBreak/>
        <w:t>embezzle, willfully misapply, steal or obtain by fraud any funds, assets, or property which are the subject of grant or contractor or other form of assistance pursuant to this title, whether received directly or indirectly from the Administration; or whether receives, conceals, or retains such funds, assets, or property to his use or gain, knowing such funds, assets, or property to have been embezzled, willfully misapplied, stolen, or obtained by fraud, shall be fined not more than $10,000 or imprisoned not more than five years, or both.</w:t>
      </w:r>
    </w:p>
    <w:p w14:paraId="0BC3B5D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hanging="384"/>
        <w:rPr>
          <w:rFonts w:ascii="Calibri" w:eastAsia="Calibri" w:hAnsi="Calibri" w:cs="Calibri"/>
        </w:rPr>
      </w:pPr>
    </w:p>
    <w:p w14:paraId="6E246953" w14:textId="77777777" w:rsidR="00105225" w:rsidRDefault="00105225" w:rsidP="00105225">
      <w:pPr>
        <w:numPr>
          <w:ilvl w:val="0"/>
          <w:numId w:val="22"/>
        </w:num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djustRightInd w:val="0"/>
        <w:ind w:left="1800"/>
        <w:rPr>
          <w:rFonts w:ascii="Calibri" w:eastAsia="Calibri" w:hAnsi="Calibri" w:cs="Calibri"/>
        </w:rPr>
      </w:pPr>
      <w:r>
        <w:rPr>
          <w:rFonts w:ascii="Calibri" w:eastAsia="Calibri" w:hAnsi="Calibri" w:cs="Calibri"/>
        </w:rPr>
        <w:t>Whoever knowingly and willfully falsifies, conceals, or covers up by trick, scheme, or device, any material fact in any application for assistance submitted pursuant to the Act, whether received directly or indirectly from the Administration, shall be subject to the provisions of Section 371 of Title 18, U.S.C.</w:t>
      </w:r>
    </w:p>
    <w:p w14:paraId="05E97C0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6948018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 xml:space="preserve">27. </w:t>
      </w:r>
      <w:r>
        <w:rPr>
          <w:rFonts w:ascii="Calibri" w:eastAsia="Calibri" w:hAnsi="Calibri" w:cs="Calibri"/>
          <w:u w:val="single"/>
        </w:rPr>
        <w:t>JAIL “PAY TO STAY” PROHIBITION</w:t>
      </w:r>
      <w:r>
        <w:rPr>
          <w:rFonts w:ascii="Calibri" w:eastAsia="Calibri" w:hAnsi="Calibri" w:cs="Calibri"/>
        </w:rPr>
        <w:t xml:space="preserve">:  </w:t>
      </w:r>
    </w:p>
    <w:p w14:paraId="0A6F112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No funding from this grant can be awarded to a local jail for any purpose if that jail is operating a Pay-to-Stay program.</w:t>
      </w:r>
    </w:p>
    <w:p w14:paraId="61F1C3BB" w14:textId="77777777" w:rsidR="00105225" w:rsidRDefault="00105225" w:rsidP="00105225">
      <w:pPr>
        <w:widowControl/>
        <w:ind w:left="720"/>
        <w:rPr>
          <w:rFonts w:ascii="Calibri" w:eastAsia="Calibri" w:hAnsi="Calibri" w:cs="Calibri"/>
        </w:rPr>
      </w:pPr>
      <w:r>
        <w:rPr>
          <w:rFonts w:ascii="Calibri" w:eastAsia="Calibri" w:hAnsi="Calibri" w:cs="Calibri"/>
        </w:rPr>
        <w:t xml:space="preserve">The recipient, and any subrecipient ("subgrantee") at any tier, must comply with all applicable restrictions on the use of federal funds set out in federal appropriations statutes. Pertinent restrictions, including from various "general provisions" in the Consolidated Appropriations Act, 2016, are set out at </w:t>
      </w:r>
      <w:hyperlink r:id="rId29">
        <w:r>
          <w:rPr>
            <w:rFonts w:ascii="Calibri" w:eastAsia="Calibri" w:hAnsi="Calibri" w:cs="Calibri"/>
            <w:color w:val="1155CC"/>
            <w:u w:val="single"/>
          </w:rPr>
          <w:t>http://ojp.gov/funding/Explore/FY2016-AppropriationsLawRestrictions.htm</w:t>
        </w:r>
      </w:hyperlink>
      <w:r>
        <w:rPr>
          <w:rFonts w:ascii="Calibri" w:eastAsia="Calibri" w:hAnsi="Calibri" w:cs="Calibri"/>
        </w:rPr>
        <w:t>, and are incorporated by reference here.</w:t>
      </w:r>
    </w:p>
    <w:p w14:paraId="12EED07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6EC08F3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smallCaps/>
          <w:sz w:val="24"/>
        </w:rPr>
      </w:pPr>
      <w:r>
        <w:rPr>
          <w:rFonts w:ascii="Calibri" w:eastAsia="Calibri" w:hAnsi="Calibri" w:cs="Calibri"/>
        </w:rPr>
        <w:t>28.</w:t>
      </w:r>
      <w:r>
        <w:rPr>
          <w:rFonts w:ascii="Calibri" w:eastAsia="Calibri" w:hAnsi="Calibri" w:cs="Calibri"/>
        </w:rPr>
        <w:tab/>
      </w:r>
      <w:r>
        <w:rPr>
          <w:rFonts w:ascii="Calibri" w:eastAsia="Calibri" w:hAnsi="Calibri" w:cs="Calibri"/>
          <w:sz w:val="24"/>
        </w:rPr>
        <w:t xml:space="preserve"> </w:t>
      </w:r>
      <w:r>
        <w:rPr>
          <w:rFonts w:ascii="Calibri" w:eastAsia="Calibri" w:hAnsi="Calibri" w:cs="Calibri"/>
          <w:smallCaps/>
          <w:sz w:val="24"/>
          <w:u w:val="single"/>
        </w:rPr>
        <w:t>Indirect Cost Rate</w:t>
      </w:r>
    </w:p>
    <w:p w14:paraId="6C441CD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The new Federal Uniform Guideline allows for Indirect Costs to be charged by subgrantees as part of the grant budget.  According to the Guideline, one of the following options must be chosen by grantees:</w:t>
      </w:r>
    </w:p>
    <w:p w14:paraId="0C12F30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4E01BFF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u w:val="single"/>
        </w:rPr>
        <w:t xml:space="preserve">Federally Negotiated Indirect Cost Rate: </w:t>
      </w:r>
      <w:r>
        <w:rPr>
          <w:rFonts w:ascii="Calibri" w:eastAsia="Calibri" w:hAnsi="Calibri" w:cs="Calibri"/>
        </w:rPr>
        <w:t>If a subgrantee has a negotiated Modified Total Direct Cost</w:t>
      </w:r>
    </w:p>
    <w:p w14:paraId="342F171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(MTDC)* rate with the Federal Government, then you may:</w:t>
      </w:r>
    </w:p>
    <w:p w14:paraId="0D95A074"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2160"/>
        <w:rPr>
          <w:rFonts w:ascii="Calibri" w:eastAsia="Calibri" w:hAnsi="Calibri" w:cs="Calibri"/>
        </w:rPr>
      </w:pPr>
      <w:r>
        <w:rPr>
          <w:rFonts w:ascii="Calibri" w:eastAsia="Calibri" w:hAnsi="Calibri" w:cs="Calibri"/>
        </w:rPr>
        <w:t>a. Request indirect costs at the fully negotiated rate.</w:t>
      </w:r>
    </w:p>
    <w:p w14:paraId="4039467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2160"/>
        <w:rPr>
          <w:rFonts w:ascii="Calibri" w:eastAsia="Calibri" w:hAnsi="Calibri" w:cs="Calibri"/>
        </w:rPr>
      </w:pPr>
      <w:r>
        <w:rPr>
          <w:rFonts w:ascii="Calibri" w:eastAsia="Calibri" w:hAnsi="Calibri" w:cs="Calibri"/>
        </w:rPr>
        <w:t>b. Request an indirect cost rate at less than the negotiated rate.</w:t>
      </w:r>
    </w:p>
    <w:p w14:paraId="705182F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2160"/>
        <w:rPr>
          <w:rFonts w:ascii="Calibri" w:eastAsia="Calibri" w:hAnsi="Calibri" w:cs="Calibri"/>
        </w:rPr>
      </w:pPr>
      <w:r>
        <w:rPr>
          <w:rFonts w:ascii="Calibri" w:eastAsia="Calibri" w:hAnsi="Calibri" w:cs="Calibri"/>
        </w:rPr>
        <w:t>c. Request NO indirect cost.</w:t>
      </w:r>
    </w:p>
    <w:p w14:paraId="021A5D5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u w:val="single"/>
        </w:rPr>
      </w:pPr>
    </w:p>
    <w:p w14:paraId="487B357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u w:val="single"/>
        </w:rPr>
      </w:pPr>
    </w:p>
    <w:p w14:paraId="39BEB07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 xml:space="preserve">**Proof of the negotiated rate must be submitted with the grant </w:t>
      </w:r>
      <w:proofErr w:type="gramStart"/>
      <w:r>
        <w:rPr>
          <w:rFonts w:ascii="Calibri" w:eastAsia="Calibri" w:hAnsi="Calibri" w:cs="Calibri"/>
        </w:rPr>
        <w:t>application.*</w:t>
      </w:r>
      <w:proofErr w:type="gramEnd"/>
      <w:r>
        <w:rPr>
          <w:rFonts w:ascii="Calibri" w:eastAsia="Calibri" w:hAnsi="Calibri" w:cs="Calibri"/>
        </w:rPr>
        <w:t>*</w:t>
      </w:r>
    </w:p>
    <w:p w14:paraId="6384590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p>
    <w:p w14:paraId="6757A021"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u w:val="single"/>
        </w:rPr>
        <w:t>10% de Minimis Rate:</w:t>
      </w:r>
      <w:r>
        <w:rPr>
          <w:rFonts w:ascii="Calibri" w:eastAsia="Calibri" w:hAnsi="Calibri" w:cs="Calibri"/>
        </w:rPr>
        <w:t xml:space="preserve"> If a subgrantee does not have a negotiated Modified Total Direct Cost</w:t>
      </w:r>
    </w:p>
    <w:p w14:paraId="27A6FC3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(MTDC)* rate with the Federal Government, the Guideline allows the subgrantee to request:</w:t>
      </w:r>
    </w:p>
    <w:p w14:paraId="4C27795D"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a. Request the full 10% rate.</w:t>
      </w:r>
    </w:p>
    <w:p w14:paraId="2167D062"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b. Request a rate less than 10%.</w:t>
      </w:r>
    </w:p>
    <w:p w14:paraId="26B2132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c. Request No indirect cost.</w:t>
      </w:r>
    </w:p>
    <w:p w14:paraId="18956097"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p>
    <w:p w14:paraId="35A734C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u w:val="single"/>
        </w:rPr>
        <w:t>Request NO Indirect Cost:</w:t>
      </w:r>
      <w:r>
        <w:rPr>
          <w:rFonts w:ascii="Calibri" w:eastAsia="Calibri" w:hAnsi="Calibri" w:cs="Calibri"/>
        </w:rPr>
        <w:t xml:space="preserve"> If a subgrantee’s operational costs are fully covered by charging these</w:t>
      </w:r>
    </w:p>
    <w:p w14:paraId="6AA0B1C6"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 xml:space="preserve">costs as administrative (direct) costs, or if the subgrantee calculates indirect costs and </w:t>
      </w:r>
      <w:r>
        <w:rPr>
          <w:rFonts w:ascii="Calibri" w:eastAsia="Calibri" w:hAnsi="Calibri" w:cs="Calibri"/>
        </w:rPr>
        <w:lastRenderedPageBreak/>
        <w:t>determines that</w:t>
      </w:r>
    </w:p>
    <w:p w14:paraId="31D0DFF5"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these costs are immaterial, then the subgrantee may waive any indirect cost reimbursements.</w:t>
      </w:r>
    </w:p>
    <w:p w14:paraId="352C8A7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It should be noted that choosing any one of the three options above will neither detract from</w:t>
      </w:r>
    </w:p>
    <w:p w14:paraId="08C9474F"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rPr>
      </w:pPr>
      <w:r>
        <w:rPr>
          <w:rFonts w:ascii="Calibri" w:eastAsia="Calibri" w:hAnsi="Calibri" w:cs="Calibri"/>
        </w:rPr>
        <w:t>nor enhance the consideration of the grant proposal.</w:t>
      </w:r>
    </w:p>
    <w:p w14:paraId="2CC16523"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b/>
        </w:rPr>
      </w:pPr>
      <w:r>
        <w:rPr>
          <w:rFonts w:ascii="Calibri" w:eastAsia="Calibri" w:hAnsi="Calibri" w:cs="Calibri"/>
          <w:b/>
        </w:rPr>
        <w:t xml:space="preserve"> </w:t>
      </w:r>
    </w:p>
    <w:p w14:paraId="1251B57A"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alibri" w:eastAsia="Calibri" w:hAnsi="Calibri" w:cs="Calibri"/>
          <w:b/>
        </w:rPr>
      </w:pPr>
    </w:p>
    <w:p w14:paraId="63ABC0EA" w14:textId="77777777" w:rsidR="00105225" w:rsidRDefault="00105225" w:rsidP="00105225">
      <w:pPr>
        <w:ind w:left="720"/>
        <w:rPr>
          <w:rFonts w:ascii="Calibri" w:eastAsia="Calibri" w:hAnsi="Calibri" w:cs="Calibri"/>
          <w:i/>
        </w:rPr>
      </w:pPr>
      <w:r>
        <w:rPr>
          <w:rFonts w:ascii="Calibri" w:eastAsia="Calibri" w:hAnsi="Calibri" w:cs="Calibri"/>
          <w:i/>
        </w:rPr>
        <w:t>Modified Total Direct Costs (MTDC) are defined as all direct salaries and wages, applicable fringe benefits, materials and supplies, services, travel, and up to the first $25,000 of each subaward (regardless of the period of performance of the subawards under the award).  MTDC excludes equipment, capital expenditures, charges for patient care, rental costs, tuition remission, scholarships and fellowships, participant support costs and the portion of each subaward in excess of $25,000.  Other items may only be excluded when necessary to avoid serious inequity in the distribution of indirect costs, and with the approval of the cognizant agency for indirect costs.</w:t>
      </w:r>
    </w:p>
    <w:p w14:paraId="4F14C8AB"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i/>
        </w:rPr>
      </w:pPr>
    </w:p>
    <w:p w14:paraId="6B632508"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i/>
        </w:rPr>
      </w:pPr>
      <w:r>
        <w:rPr>
          <w:rFonts w:ascii="Calibri" w:eastAsia="Calibri" w:hAnsi="Calibri" w:cs="Calibri"/>
          <w:i/>
        </w:rPr>
        <w:t>A governmental department or agency unit that receives more than $35 million in direct federal funding must submit its indirect cost rate proposal to its cognizant agency for indirect costs.  Other governmental departments or agencies must develop an indirect cost proposal in accordance with the requirements of this Uniform Guide and maintain the proposal and related supporting documentation for audit.  These governmental departments or agencies are not required to submit their proposals unless they are specifically requested to do so by the cognizant agency for indirect costs.  Where a non-federal entity only receives funds as a subrecipient, the pass-through entity will be responsible for negotiating and/or monitoring the subrecipient’s indirect costs.</w:t>
      </w:r>
    </w:p>
    <w:p w14:paraId="559086BC" w14:textId="77777777" w:rsidR="00105225" w:rsidRDefault="00105225" w:rsidP="00105225">
      <w:pPr>
        <w:ind w:left="860"/>
        <w:rPr>
          <w:b/>
        </w:rPr>
      </w:pPr>
    </w:p>
    <w:p w14:paraId="248DCA9E" w14:textId="77777777" w:rsidR="00105225" w:rsidRDefault="00105225" w:rsidP="00105225">
      <w:pPr>
        <w:pStyle w:val="BodyText"/>
        <w:spacing w:before="10"/>
        <w:rPr>
          <w:sz w:val="18"/>
        </w:rPr>
      </w:pPr>
    </w:p>
    <w:p w14:paraId="6EA2CD96" w14:textId="77777777" w:rsidR="00105225" w:rsidRPr="00DC0F3A" w:rsidRDefault="00105225" w:rsidP="00105225">
      <w:pPr>
        <w:pStyle w:val="Level3"/>
        <w:numPr>
          <w:ilvl w:val="0"/>
          <w:numId w:val="7"/>
        </w:numPr>
        <w:tabs>
          <w:tab w:val="left" w:pos="1256"/>
        </w:tabs>
        <w:rPr>
          <w:sz w:val="18"/>
        </w:rPr>
      </w:pPr>
      <w:r w:rsidRPr="00DC0F3A">
        <w:rPr>
          <w:u w:val="single"/>
        </w:rPr>
        <w:t>S</w:t>
      </w:r>
      <w:r w:rsidRPr="00DC0F3A">
        <w:rPr>
          <w:sz w:val="18"/>
          <w:u w:val="single"/>
        </w:rPr>
        <w:t xml:space="preserve">PECIAL </w:t>
      </w:r>
      <w:r w:rsidRPr="00DC0F3A">
        <w:rPr>
          <w:u w:val="single"/>
        </w:rPr>
        <w:t>C</w:t>
      </w:r>
      <w:r w:rsidRPr="00DC0F3A">
        <w:rPr>
          <w:sz w:val="18"/>
          <w:u w:val="single"/>
        </w:rPr>
        <w:t>ONDITION</w:t>
      </w:r>
      <w:r w:rsidRPr="00DC0F3A">
        <w:rPr>
          <w:u w:val="single"/>
        </w:rPr>
        <w:t>: JRI R</w:t>
      </w:r>
      <w:r w:rsidRPr="00DC0F3A">
        <w:rPr>
          <w:sz w:val="18"/>
          <w:u w:val="single"/>
        </w:rPr>
        <w:t xml:space="preserve">ISK AND </w:t>
      </w:r>
      <w:r w:rsidRPr="00DC0F3A">
        <w:rPr>
          <w:u w:val="single"/>
        </w:rPr>
        <w:t>N</w:t>
      </w:r>
      <w:r w:rsidRPr="00DC0F3A">
        <w:rPr>
          <w:sz w:val="18"/>
          <w:u w:val="single"/>
        </w:rPr>
        <w:t xml:space="preserve">EEDS </w:t>
      </w:r>
      <w:r w:rsidRPr="00DC0F3A">
        <w:rPr>
          <w:u w:val="single"/>
        </w:rPr>
        <w:t>S</w:t>
      </w:r>
      <w:r w:rsidRPr="00DC0F3A">
        <w:rPr>
          <w:sz w:val="18"/>
          <w:u w:val="single"/>
        </w:rPr>
        <w:t xml:space="preserve">CREENING </w:t>
      </w:r>
      <w:r w:rsidRPr="00DC0F3A">
        <w:rPr>
          <w:u w:val="single"/>
        </w:rPr>
        <w:t>C</w:t>
      </w:r>
      <w:r w:rsidRPr="00DC0F3A">
        <w:rPr>
          <w:sz w:val="18"/>
          <w:u w:val="single"/>
        </w:rPr>
        <w:t xml:space="preserve">ONDITION FOR </w:t>
      </w:r>
      <w:r w:rsidRPr="00DC0F3A">
        <w:rPr>
          <w:u w:val="single"/>
        </w:rPr>
        <w:t>A</w:t>
      </w:r>
      <w:r w:rsidRPr="00DC0F3A">
        <w:rPr>
          <w:sz w:val="18"/>
          <w:u w:val="single"/>
        </w:rPr>
        <w:t xml:space="preserve">LL </w:t>
      </w:r>
      <w:r w:rsidRPr="00DC0F3A">
        <w:rPr>
          <w:u w:val="single"/>
        </w:rPr>
        <w:t>C</w:t>
      </w:r>
      <w:r w:rsidRPr="00DC0F3A">
        <w:rPr>
          <w:sz w:val="18"/>
          <w:u w:val="single"/>
        </w:rPr>
        <w:t>OUNTY</w:t>
      </w:r>
      <w:r w:rsidRPr="00DC0F3A">
        <w:rPr>
          <w:spacing w:val="-3"/>
          <w:sz w:val="18"/>
          <w:u w:val="single"/>
        </w:rPr>
        <w:t xml:space="preserve"> </w:t>
      </w:r>
      <w:r w:rsidRPr="00DC0F3A">
        <w:rPr>
          <w:u w:val="single"/>
        </w:rPr>
        <w:t>G</w:t>
      </w:r>
      <w:r w:rsidRPr="00DC0F3A">
        <w:rPr>
          <w:sz w:val="18"/>
          <w:u w:val="single"/>
        </w:rPr>
        <w:t>RANTS</w:t>
      </w:r>
    </w:p>
    <w:p w14:paraId="76B5EA8D" w14:textId="77777777" w:rsidR="00105225" w:rsidRDefault="00105225" w:rsidP="00105225">
      <w:pPr>
        <w:spacing w:before="11"/>
        <w:ind w:left="860" w:right="801"/>
        <w:rPr>
          <w:sz w:val="20"/>
        </w:rPr>
      </w:pPr>
      <w:r>
        <w:rPr>
          <w:color w:val="1C1C1C"/>
          <w:sz w:val="20"/>
        </w:rPr>
        <w:t xml:space="preserve">Any county declining to participate in the Utah Justice Reinvestment Initiative (JRI) County Jail Risk and Needs screening procedure may be debarred from participating in any CCJJ administered discretionary grants. For counties currently participating in the Utah JRI County Jail Risk and Needs screening </w:t>
      </w:r>
      <w:proofErr w:type="gramStart"/>
      <w:r>
        <w:rPr>
          <w:color w:val="1C1C1C"/>
          <w:sz w:val="20"/>
        </w:rPr>
        <w:t>effort, but</w:t>
      </w:r>
      <w:proofErr w:type="gramEnd"/>
      <w:r>
        <w:rPr>
          <w:color w:val="1C1C1C"/>
          <w:sz w:val="20"/>
        </w:rPr>
        <w:t xml:space="preserve"> failing to meet a reasonable level of jail screening performance, may face debarment from future grant funding and a reduction to any currently active CCJJ discretionary grant funding. </w:t>
      </w:r>
      <w:r>
        <w:rPr>
          <w:b/>
          <w:color w:val="1C1C1C"/>
          <w:sz w:val="20"/>
        </w:rPr>
        <w:t xml:space="preserve">For FY 2020, a reasonable level of jail screening performance is defined as a minimum of 60 percent of eligible offenders screened at booking. </w:t>
      </w:r>
      <w:r>
        <w:rPr>
          <w:color w:val="1C1C1C"/>
          <w:sz w:val="20"/>
        </w:rPr>
        <w:t>Funding reductions to active CCJJ grants will range from 25 to 50 percent of the total grant award and will remain in effect until screening performance improves or the grant concludes. All final decisions regarding funding reductions or debarment will be at the discretion of the Full Commission of CCJJ.</w:t>
      </w:r>
    </w:p>
    <w:p w14:paraId="3BF41530" w14:textId="77777777" w:rsidR="00105225" w:rsidRDefault="00105225" w:rsidP="00105225">
      <w:pPr>
        <w:pStyle w:val="BodyText"/>
        <w:spacing w:before="7"/>
        <w:rPr>
          <w:sz w:val="16"/>
        </w:rPr>
      </w:pPr>
      <w:r>
        <w:rPr>
          <w:noProof/>
        </w:rPr>
        <mc:AlternateContent>
          <mc:Choice Requires="wps">
            <w:drawing>
              <wp:anchor distT="0" distB="0" distL="0" distR="0" simplePos="0" relativeHeight="251660288" behindDoc="1" locked="0" layoutInCell="1" allowOverlap="1" wp14:anchorId="5A16E68D" wp14:editId="3B978AC9">
                <wp:simplePos x="0" y="0"/>
                <wp:positionH relativeFrom="page">
                  <wp:posOffset>685800</wp:posOffset>
                </wp:positionH>
                <wp:positionV relativeFrom="paragraph">
                  <wp:posOffset>146685</wp:posOffset>
                </wp:positionV>
                <wp:extent cx="6373495" cy="15240"/>
                <wp:effectExtent l="0" t="0" r="0" b="0"/>
                <wp:wrapTopAndBottom/>
                <wp:docPr id="17"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3495" cy="15240"/>
                        </a:xfrm>
                        <a:custGeom>
                          <a:avLst/>
                          <a:gdLst>
                            <a:gd name="T0" fmla="+- 0 11117 1080"/>
                            <a:gd name="T1" fmla="*/ T0 w 10037"/>
                            <a:gd name="T2" fmla="+- 0 231 231"/>
                            <a:gd name="T3" fmla="*/ 231 h 24"/>
                            <a:gd name="T4" fmla="+- 0 11109 1080"/>
                            <a:gd name="T5" fmla="*/ T4 w 10037"/>
                            <a:gd name="T6" fmla="+- 0 231 231"/>
                            <a:gd name="T7" fmla="*/ 231 h 24"/>
                            <a:gd name="T8" fmla="+- 0 1080 1080"/>
                            <a:gd name="T9" fmla="*/ T8 w 10037"/>
                            <a:gd name="T10" fmla="+- 0 231 231"/>
                            <a:gd name="T11" fmla="*/ 231 h 24"/>
                            <a:gd name="T12" fmla="+- 0 1080 1080"/>
                            <a:gd name="T13" fmla="*/ T12 w 10037"/>
                            <a:gd name="T14" fmla="+- 0 251 231"/>
                            <a:gd name="T15" fmla="*/ 251 h 24"/>
                            <a:gd name="T16" fmla="+- 0 1080 1080"/>
                            <a:gd name="T17" fmla="*/ T16 w 10037"/>
                            <a:gd name="T18" fmla="+- 0 255 231"/>
                            <a:gd name="T19" fmla="*/ 255 h 24"/>
                            <a:gd name="T20" fmla="+- 0 11117 1080"/>
                            <a:gd name="T21" fmla="*/ T20 w 10037"/>
                            <a:gd name="T22" fmla="+- 0 255 231"/>
                            <a:gd name="T23" fmla="*/ 255 h 24"/>
                            <a:gd name="T24" fmla="+- 0 11117 1080"/>
                            <a:gd name="T25" fmla="*/ T24 w 10037"/>
                            <a:gd name="T26" fmla="+- 0 231 231"/>
                            <a:gd name="T27" fmla="*/ 231 h 24"/>
                          </a:gdLst>
                          <a:ahLst/>
                          <a:cxnLst>
                            <a:cxn ang="0">
                              <a:pos x="T1" y="T3"/>
                            </a:cxn>
                            <a:cxn ang="0">
                              <a:pos x="T5" y="T7"/>
                            </a:cxn>
                            <a:cxn ang="0">
                              <a:pos x="T9" y="T11"/>
                            </a:cxn>
                            <a:cxn ang="0">
                              <a:pos x="T13" y="T15"/>
                            </a:cxn>
                            <a:cxn ang="0">
                              <a:pos x="T17" y="T19"/>
                            </a:cxn>
                            <a:cxn ang="0">
                              <a:pos x="T21" y="T23"/>
                            </a:cxn>
                            <a:cxn ang="0">
                              <a:pos x="T25" y="T27"/>
                            </a:cxn>
                          </a:cxnLst>
                          <a:rect l="0" t="0" r="r" b="b"/>
                          <a:pathLst>
                            <a:path w="10037" h="24">
                              <a:moveTo>
                                <a:pt x="10037" y="0"/>
                              </a:moveTo>
                              <a:lnTo>
                                <a:pt x="10029" y="0"/>
                              </a:lnTo>
                              <a:lnTo>
                                <a:pt x="0" y="0"/>
                              </a:lnTo>
                              <a:lnTo>
                                <a:pt x="0" y="20"/>
                              </a:lnTo>
                              <a:lnTo>
                                <a:pt x="0" y="24"/>
                              </a:lnTo>
                              <a:lnTo>
                                <a:pt x="10037" y="24"/>
                              </a:lnTo>
                              <a:lnTo>
                                <a:pt x="1003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E7A108" id="Freeform 16" o:spid="_x0000_s1026" style="position:absolute;margin-left:54pt;margin-top:11.55pt;width:501.85pt;height:1.2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37,24"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" path="m10037,r-8,l,,,20r,4l10037,24r,-24xe" fillcolor="black" stroked="f">
                <v:path arrowok="t" o:connecttype="custom" o:connectlocs="6373495,146685;6368415,146685;0,146685;0,159385;0,161925;6373495,161925;6373495,146685" o:connectangles="0,0,0,0,0,0,0"/>
                <w10:wrap type="topAndBottom" anchorx="page"/>
              </v:shape>
            </w:pict>
          </mc:Fallback>
        </mc:AlternateContent>
      </w:r>
    </w:p>
    <w:p w14:paraId="1DDDB6EB" w14:textId="77777777" w:rsidR="00105225" w:rsidRPr="001F2528" w:rsidRDefault="00105225" w:rsidP="00105225">
      <w:pPr>
        <w:pStyle w:val="BodyText"/>
        <w:spacing w:before="4"/>
        <w:rPr>
          <w:color w:val="4472C4" w:themeColor="accent1"/>
          <w:sz w:val="20"/>
        </w:rPr>
      </w:pPr>
    </w:p>
    <w:p w14:paraId="5DBF1F19" w14:textId="77777777" w:rsidR="00105225" w:rsidRPr="001F2528"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rPr>
          <w:rFonts w:ascii="Calibri" w:eastAsia="Calibri" w:hAnsi="Calibri" w:cs="Calibri"/>
          <w:b/>
          <w:color w:val="4472C4" w:themeColor="accent1"/>
          <w:sz w:val="24"/>
        </w:rPr>
      </w:pPr>
      <w:bookmarkStart w:id="2" w:name="II._CERTIFICATION_REGARDING_DEBARMENT,_S"/>
      <w:bookmarkEnd w:id="2"/>
      <w:r w:rsidRPr="001F2528">
        <w:rPr>
          <w:rFonts w:ascii="Calibri" w:eastAsia="Calibri" w:hAnsi="Calibri" w:cs="Calibri"/>
          <w:b/>
          <w:color w:val="4472C4" w:themeColor="accent1"/>
          <w:sz w:val="24"/>
        </w:rPr>
        <w:t>II. CERTIFICATION REGARDING DEBARMENT, SUSPENSION, INELIGIBILITY AND VOLUNTARY EXCLUSION LOWER TIER COVERED TRANSACTIONS</w:t>
      </w:r>
    </w:p>
    <w:p w14:paraId="0818F819"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rPr>
          <w:rFonts w:ascii="Calibri" w:eastAsia="Calibri" w:hAnsi="Calibri" w:cs="Calibri"/>
          <w:b/>
        </w:rPr>
      </w:pPr>
    </w:p>
    <w:p w14:paraId="40F28DC8"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jc w:val="both"/>
        <w:rPr>
          <w:rFonts w:ascii="Calibri" w:eastAsia="Calibri" w:hAnsi="Calibri" w:cs="Calibri"/>
        </w:rPr>
      </w:pPr>
      <w:r>
        <w:rPr>
          <w:rFonts w:ascii="Calibri" w:eastAsia="Calibri" w:hAnsi="Calibri" w:cs="Calibri"/>
        </w:rPr>
        <w:t>This certification is required by the regulations implementing Executive Order 12549, Debarment and</w:t>
      </w:r>
    </w:p>
    <w:p w14:paraId="3435FC10"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jc w:val="both"/>
        <w:rPr>
          <w:rFonts w:ascii="Calibri" w:eastAsia="Calibri" w:hAnsi="Calibri" w:cs="Calibri"/>
        </w:rPr>
      </w:pPr>
      <w:r>
        <w:rPr>
          <w:rFonts w:ascii="Calibri" w:eastAsia="Calibri" w:hAnsi="Calibri" w:cs="Calibri"/>
        </w:rPr>
        <w:t xml:space="preserve">Suspension, 28 CFR Part 67, Section 67.510, Participants' responsibilities.  The regulations were </w:t>
      </w:r>
      <w:r>
        <w:rPr>
          <w:rFonts w:ascii="Calibri" w:eastAsia="Calibri" w:hAnsi="Calibri" w:cs="Calibri"/>
        </w:rPr>
        <w:lastRenderedPageBreak/>
        <w:t xml:space="preserve">published as Part VII of the May 26, </w:t>
      </w:r>
      <w:proofErr w:type="gramStart"/>
      <w:r>
        <w:rPr>
          <w:rFonts w:ascii="Calibri" w:eastAsia="Calibri" w:hAnsi="Calibri" w:cs="Calibri"/>
        </w:rPr>
        <w:t>1988</w:t>
      </w:r>
      <w:proofErr w:type="gramEnd"/>
      <w:r>
        <w:rPr>
          <w:rFonts w:ascii="Calibri" w:eastAsia="Calibri" w:hAnsi="Calibri" w:cs="Calibri"/>
        </w:rPr>
        <w:t xml:space="preserve"> </w:t>
      </w:r>
      <w:r>
        <w:rPr>
          <w:rFonts w:ascii="Calibri" w:eastAsia="Calibri" w:hAnsi="Calibri" w:cs="Calibri"/>
          <w:i/>
        </w:rPr>
        <w:t>Federal Register</w:t>
      </w:r>
      <w:r>
        <w:rPr>
          <w:rFonts w:ascii="Calibri" w:eastAsia="Calibri" w:hAnsi="Calibri" w:cs="Calibri"/>
        </w:rPr>
        <w:t xml:space="preserve"> (pages 19160-19211).</w:t>
      </w:r>
    </w:p>
    <w:p w14:paraId="1613B374" w14:textId="77777777" w:rsidR="00105225" w:rsidRDefault="00105225" w:rsidP="00105225">
      <w:pPr>
        <w:tabs>
          <w:tab w:val="center" w:pos="5544"/>
          <w:tab w:val="left" w:pos="6063"/>
          <w:tab w:val="left" w:pos="6783"/>
          <w:tab w:val="left" w:pos="7503"/>
          <w:tab w:val="left" w:pos="8223"/>
          <w:tab w:val="left" w:pos="8943"/>
          <w:tab w:val="left" w:pos="9663"/>
          <w:tab w:val="left" w:pos="10383"/>
          <w:tab w:val="left" w:pos="11103"/>
        </w:tabs>
        <w:jc w:val="both"/>
        <w:rPr>
          <w:rFonts w:ascii="Calibri" w:eastAsia="Calibri" w:hAnsi="Calibri" w:cs="Calibri"/>
        </w:rPr>
      </w:pPr>
      <w:r>
        <w:rPr>
          <w:rFonts w:ascii="Calibri" w:eastAsia="Calibri" w:hAnsi="Calibri" w:cs="Calibri"/>
        </w:rPr>
        <w:tab/>
      </w:r>
    </w:p>
    <w:p w14:paraId="0CD8211E"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rPr>
          <w:rFonts w:ascii="Calibri" w:eastAsia="Calibri" w:hAnsi="Calibri" w:cs="Calibri"/>
        </w:rPr>
      </w:pPr>
      <w:r>
        <w:rPr>
          <w:rFonts w:ascii="Calibri" w:eastAsia="Calibri" w:hAnsi="Calibri" w:cs="Calibri"/>
        </w:rPr>
        <w:t xml:space="preserve">(1)  The prospective lower tier participant certifies by submission of this proposal, that neither it nor its </w:t>
      </w:r>
      <w:proofErr w:type="gramStart"/>
      <w:r>
        <w:rPr>
          <w:rFonts w:ascii="Calibri" w:eastAsia="Calibri" w:hAnsi="Calibri" w:cs="Calibri"/>
        </w:rPr>
        <w:t>principals  are</w:t>
      </w:r>
      <w:proofErr w:type="gramEnd"/>
      <w:r>
        <w:rPr>
          <w:rFonts w:ascii="Calibri" w:eastAsia="Calibri" w:hAnsi="Calibri" w:cs="Calibri"/>
        </w:rPr>
        <w:t xml:space="preserve"> presently debarred, suspended, proposed for debarment, declared ineligible, or voluntarily excluded from participation in this transaction by any Federal department or agency.</w:t>
      </w:r>
    </w:p>
    <w:p w14:paraId="5A7B234F"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rPr>
          <w:rFonts w:ascii="Calibri" w:eastAsia="Calibri" w:hAnsi="Calibri" w:cs="Calibri"/>
        </w:rPr>
      </w:pPr>
    </w:p>
    <w:p w14:paraId="41067C5E"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rPr>
          <w:rFonts w:ascii="Calibri" w:eastAsia="Calibri" w:hAnsi="Calibri" w:cs="Calibri"/>
        </w:rPr>
      </w:pPr>
      <w:r>
        <w:rPr>
          <w:rFonts w:ascii="Calibri" w:eastAsia="Calibri" w:hAnsi="Calibri" w:cs="Calibri"/>
        </w:rPr>
        <w:t>(2)  Where the prospective lower tier participant is unable to certify to any of the statements in this certification, such prospective participant shall attach an explanation to this proposal.</w:t>
      </w:r>
    </w:p>
    <w:p w14:paraId="30DE06DA" w14:textId="77777777" w:rsidR="00105225" w:rsidRDefault="00105225" w:rsidP="00105225">
      <w:pPr>
        <w:tabs>
          <w:tab w:val="left" w:pos="303"/>
          <w:tab w:val="left" w:pos="1023"/>
          <w:tab w:val="left" w:pos="1563"/>
          <w:tab w:val="left" w:pos="2463"/>
          <w:tab w:val="left" w:pos="2733"/>
          <w:tab w:val="left" w:pos="3003"/>
          <w:tab w:val="left" w:pos="4623"/>
          <w:tab w:val="left" w:pos="5343"/>
          <w:tab w:val="left" w:pos="6063"/>
          <w:tab w:val="left" w:pos="6783"/>
          <w:tab w:val="left" w:pos="7503"/>
          <w:tab w:val="left" w:pos="8223"/>
          <w:tab w:val="left" w:pos="8943"/>
          <w:tab w:val="left" w:pos="9663"/>
          <w:tab w:val="left" w:pos="10383"/>
          <w:tab w:val="left" w:pos="11103"/>
        </w:tabs>
        <w:ind w:left="720"/>
        <w:rPr>
          <w:rFonts w:ascii="Calibri" w:eastAsia="Calibri" w:hAnsi="Calibri" w:cs="Calibri"/>
          <w:b/>
        </w:rPr>
      </w:pPr>
    </w:p>
    <w:p w14:paraId="50B9B7D4" w14:textId="2385B6F9" w:rsidR="00105225" w:rsidRDefault="00105225" w:rsidP="00105225">
      <w:pPr>
        <w:ind w:left="720"/>
        <w:rPr>
          <w:rFonts w:ascii="Calibri" w:eastAsia="Calibri" w:hAnsi="Calibri" w:cs="Calibri"/>
          <w:b/>
          <w:u w:val="single"/>
        </w:rPr>
      </w:pPr>
      <w:r>
        <w:rPr>
          <w:rFonts w:ascii="Calibri" w:eastAsia="Calibri" w:hAnsi="Calibri" w:cs="Calibri"/>
          <w:b/>
          <w:u w:val="single"/>
        </w:rPr>
        <w:t>______________________________________________________________________________</w:t>
      </w:r>
    </w:p>
    <w:p w14:paraId="7FCE29A9" w14:textId="77777777" w:rsidR="00105225" w:rsidRDefault="00105225" w:rsidP="00105225">
      <w:pPr>
        <w:keepNext/>
        <w:widowControl/>
        <w:tabs>
          <w:tab w:val="center" w:pos="5400"/>
          <w:tab w:val="left" w:pos="5760"/>
          <w:tab w:val="left" w:pos="6480"/>
          <w:tab w:val="left" w:pos="7200"/>
          <w:tab w:val="left" w:pos="7920"/>
          <w:tab w:val="left" w:pos="8640"/>
          <w:tab w:val="left" w:pos="9360"/>
          <w:tab w:val="left" w:pos="10080"/>
          <w:tab w:val="right" w:pos="10800"/>
        </w:tabs>
        <w:ind w:left="720"/>
        <w:rPr>
          <w:rFonts w:ascii="Calibri" w:eastAsia="Calibri" w:hAnsi="Calibri" w:cs="Calibri"/>
          <w:b/>
          <w:color w:val="993300"/>
          <w:sz w:val="24"/>
        </w:rPr>
      </w:pPr>
    </w:p>
    <w:p w14:paraId="23213CF2" w14:textId="77777777" w:rsidR="00105225" w:rsidRPr="001F2528" w:rsidRDefault="00105225" w:rsidP="00105225">
      <w:pPr>
        <w:keepNext/>
        <w:widowControl/>
        <w:tabs>
          <w:tab w:val="center" w:pos="5400"/>
          <w:tab w:val="left" w:pos="5760"/>
          <w:tab w:val="left" w:pos="6480"/>
          <w:tab w:val="left" w:pos="7200"/>
          <w:tab w:val="left" w:pos="7920"/>
          <w:tab w:val="left" w:pos="8640"/>
          <w:tab w:val="left" w:pos="9360"/>
          <w:tab w:val="left" w:pos="10080"/>
          <w:tab w:val="right" w:pos="10800"/>
        </w:tabs>
        <w:ind w:left="720"/>
        <w:rPr>
          <w:rFonts w:ascii="Calibri" w:eastAsia="Calibri" w:hAnsi="Calibri" w:cs="Calibri"/>
          <w:b/>
          <w:color w:val="4472C4" w:themeColor="accent1"/>
          <w:sz w:val="24"/>
        </w:rPr>
      </w:pPr>
      <w:r w:rsidRPr="001F2528">
        <w:rPr>
          <w:rFonts w:ascii="Calibri" w:eastAsia="Calibri" w:hAnsi="Calibri" w:cs="Calibri"/>
          <w:b/>
          <w:color w:val="4472C4" w:themeColor="accent1"/>
          <w:sz w:val="24"/>
        </w:rPr>
        <w:t>III. CERTIFICATION REGARDING LOBBYING</w:t>
      </w:r>
    </w:p>
    <w:p w14:paraId="4D2BCFD4" w14:textId="77777777" w:rsidR="00105225" w:rsidRDefault="00105225" w:rsidP="00105225">
      <w:pPr>
        <w:ind w:left="720"/>
        <w:rPr>
          <w:rFonts w:ascii="Calibri" w:eastAsia="Calibri" w:hAnsi="Calibri" w:cs="Calibri"/>
        </w:rPr>
      </w:pPr>
    </w:p>
    <w:p w14:paraId="24D0CF89" w14:textId="77777777" w:rsidR="00105225" w:rsidRDefault="00105225" w:rsidP="00105225">
      <w:pPr>
        <w:ind w:left="720"/>
        <w:rPr>
          <w:rFonts w:ascii="Calibri" w:eastAsia="Calibri" w:hAnsi="Calibri" w:cs="Calibri"/>
        </w:rPr>
      </w:pPr>
      <w:r>
        <w:rPr>
          <w:rFonts w:ascii="Calibri" w:eastAsia="Calibri" w:hAnsi="Calibri" w:cs="Calibri"/>
        </w:rPr>
        <w:t>Each person shall file the most current edition of this certification and disclosure form, if applicable, with each submission that initiates agency consideration of such person for an award of a Federal contract, grant, or cooperative agreement.</w:t>
      </w:r>
    </w:p>
    <w:p w14:paraId="79B6743D" w14:textId="77777777" w:rsidR="00105225" w:rsidRDefault="00105225" w:rsidP="00105225">
      <w:pPr>
        <w:ind w:left="720"/>
        <w:rPr>
          <w:rFonts w:ascii="Calibri" w:eastAsia="Calibri" w:hAnsi="Calibri" w:cs="Calibri"/>
        </w:rPr>
      </w:pPr>
    </w:p>
    <w:p w14:paraId="67962E36" w14:textId="77777777" w:rsidR="00105225" w:rsidRDefault="00105225" w:rsidP="00105225">
      <w:pPr>
        <w:ind w:left="720"/>
        <w:rPr>
          <w:rFonts w:ascii="Calibri" w:eastAsia="Calibri" w:hAnsi="Calibri" w:cs="Calibri"/>
        </w:rPr>
      </w:pPr>
      <w:r>
        <w:rPr>
          <w:rFonts w:ascii="Calibri" w:eastAsia="Calibri" w:hAnsi="Calibri" w:cs="Calibri"/>
        </w:rPr>
        <w:t xml:space="preserve">This certification is a material representation of fact upon which reliance was placed when this transaction was made or entered into.  Submission of this certification is a prerequisite for making or </w:t>
      </w:r>
      <w:proofErr w:type="gramStart"/>
      <w:r>
        <w:rPr>
          <w:rFonts w:ascii="Calibri" w:eastAsia="Calibri" w:hAnsi="Calibri" w:cs="Calibri"/>
        </w:rPr>
        <w:t>entering into</w:t>
      </w:r>
      <w:proofErr w:type="gramEnd"/>
      <w:r>
        <w:rPr>
          <w:rFonts w:ascii="Calibri" w:eastAsia="Calibri" w:hAnsi="Calibri" w:cs="Calibri"/>
        </w:rPr>
        <w:t xml:space="preserve"> this transaction imposed by section 1352, title 31, U.S. Code.  Any person who fails to file the required certification shall be subject to a civil penalty of not less than $10,000 and not more the $100,000 for each such failure.</w:t>
      </w:r>
    </w:p>
    <w:p w14:paraId="0777B6BF" w14:textId="77777777" w:rsidR="00105225" w:rsidRDefault="00105225" w:rsidP="00105225">
      <w:pPr>
        <w:ind w:left="720"/>
        <w:rPr>
          <w:rFonts w:ascii="Calibri" w:eastAsia="Calibri" w:hAnsi="Calibri" w:cs="Calibri"/>
        </w:rPr>
      </w:pPr>
    </w:p>
    <w:p w14:paraId="16AA6ACC" w14:textId="77777777" w:rsidR="00105225" w:rsidRDefault="00105225" w:rsidP="00105225">
      <w:pPr>
        <w:ind w:left="720"/>
        <w:rPr>
          <w:rFonts w:ascii="Calibri" w:eastAsia="Calibri" w:hAnsi="Calibri" w:cs="Calibri"/>
        </w:rPr>
      </w:pPr>
      <w:r>
        <w:rPr>
          <w:rFonts w:ascii="Calibri" w:eastAsia="Calibri" w:hAnsi="Calibri" w:cs="Calibri"/>
        </w:rPr>
        <w:t>The undersigned certifies, to the best of his or her knowledge and belief, that:</w:t>
      </w:r>
    </w:p>
    <w:p w14:paraId="22CFCA6F" w14:textId="77777777" w:rsidR="00105225" w:rsidRDefault="00105225" w:rsidP="00105225">
      <w:pPr>
        <w:ind w:left="720"/>
        <w:rPr>
          <w:rFonts w:ascii="Calibri" w:eastAsia="Calibri" w:hAnsi="Calibri" w:cs="Calibri"/>
        </w:rPr>
      </w:pPr>
    </w:p>
    <w:p w14:paraId="1895D241" w14:textId="77777777" w:rsidR="00105225" w:rsidRDefault="00105225" w:rsidP="00105225">
      <w:pPr>
        <w:ind w:left="720"/>
        <w:rPr>
          <w:rFonts w:ascii="Calibri" w:eastAsia="Calibri" w:hAnsi="Calibri" w:cs="Calibri"/>
        </w:rPr>
      </w:pPr>
      <w:r>
        <w:rPr>
          <w:rFonts w:ascii="Calibri" w:eastAsia="Calibri" w:hAnsi="Calibri" w:cs="Calibri"/>
        </w:rPr>
        <w:t>(1) No Federal appropriated funds have been paid or will be paid to any person for influencing or attempting to influence an officer or employee of any Federal agency, a Member of Congress, and officer or employee of Congress, or an employee of a Member of Congress in connection with the awarding of any Federal contract, the making of any Federal grant, the making of any Federal loan, the entering into of any cooperative agreement, and the extension, continuation, renewal, amendment, or modification of any Federal contract, grant, loan or cooperative agreement.</w:t>
      </w:r>
    </w:p>
    <w:p w14:paraId="46AFB77E" w14:textId="77777777" w:rsidR="00105225" w:rsidRDefault="00105225" w:rsidP="00105225">
      <w:pPr>
        <w:ind w:left="720"/>
        <w:rPr>
          <w:rFonts w:ascii="Calibri" w:eastAsia="Calibri" w:hAnsi="Calibri" w:cs="Calibri"/>
        </w:rPr>
      </w:pPr>
    </w:p>
    <w:p w14:paraId="5E1F393C" w14:textId="77777777" w:rsidR="00105225" w:rsidRDefault="00105225" w:rsidP="00105225">
      <w:pPr>
        <w:ind w:left="720"/>
        <w:rPr>
          <w:rFonts w:ascii="Calibri" w:eastAsia="Calibri" w:hAnsi="Calibri" w:cs="Calibri"/>
        </w:rPr>
      </w:pPr>
      <w:r>
        <w:rPr>
          <w:rFonts w:ascii="Calibri" w:eastAsia="Calibri" w:hAnsi="Calibri" w:cs="Calibri"/>
        </w:rPr>
        <w:t>(2) No Federal appropriated funds have been paid or will be paid to any public or private agency,</w:t>
      </w:r>
    </w:p>
    <w:p w14:paraId="6EE3922E" w14:textId="77777777" w:rsidR="00105225" w:rsidRDefault="00105225" w:rsidP="00105225">
      <w:pPr>
        <w:ind w:left="720"/>
        <w:rPr>
          <w:rFonts w:ascii="Calibri" w:eastAsia="Calibri" w:hAnsi="Calibri" w:cs="Calibri"/>
        </w:rPr>
      </w:pPr>
      <w:r>
        <w:rPr>
          <w:rFonts w:ascii="Calibri" w:eastAsia="Calibri" w:hAnsi="Calibri" w:cs="Calibri"/>
        </w:rPr>
        <w:t>organization, institution, or individual for any personal service, advertisement, telegram, telephone communication, letter, printed or written matter, or other devise the design or intent of which is to influence a member of Congress or any other federal, state, or local elected official to favor or oppose any act, bills, resolutions, or similar legislation or any referendum, initiative, constitutional amendment, or any similar governing body.</w:t>
      </w:r>
    </w:p>
    <w:p w14:paraId="2B6BD151" w14:textId="77777777" w:rsidR="00105225" w:rsidRDefault="00105225" w:rsidP="00105225">
      <w:pPr>
        <w:ind w:left="720"/>
        <w:rPr>
          <w:rFonts w:ascii="Calibri" w:eastAsia="Calibri" w:hAnsi="Calibri" w:cs="Calibri"/>
        </w:rPr>
      </w:pPr>
    </w:p>
    <w:p w14:paraId="6249EBC3" w14:textId="77777777" w:rsidR="00105225" w:rsidRDefault="00105225" w:rsidP="00105225">
      <w:pPr>
        <w:ind w:left="720"/>
        <w:rPr>
          <w:rFonts w:ascii="Calibri" w:eastAsia="Calibri" w:hAnsi="Calibri" w:cs="Calibri"/>
        </w:rPr>
      </w:pPr>
      <w:r>
        <w:rPr>
          <w:rFonts w:ascii="Calibri" w:eastAsia="Calibri" w:hAnsi="Calibri" w:cs="Calibri"/>
        </w:rPr>
        <w:t>(3) Upon request of federal or state officials through the proper official channels, Federal appropriated funds may be used in connection with communications to federal, state, or local elected officials pertaining to authorization, appropriation of oversight measures which will directly affect the operation of the program involved.</w:t>
      </w:r>
    </w:p>
    <w:p w14:paraId="48E681CA" w14:textId="77777777" w:rsidR="00105225" w:rsidRDefault="00105225" w:rsidP="00105225">
      <w:pPr>
        <w:ind w:left="720"/>
        <w:rPr>
          <w:rFonts w:ascii="Calibri" w:eastAsia="Calibri" w:hAnsi="Calibri" w:cs="Calibri"/>
        </w:rPr>
      </w:pPr>
    </w:p>
    <w:p w14:paraId="4E0DF614" w14:textId="77777777" w:rsidR="00105225" w:rsidRDefault="00105225" w:rsidP="00105225">
      <w:pPr>
        <w:ind w:left="720"/>
        <w:rPr>
          <w:rFonts w:ascii="Calibri" w:eastAsia="Calibri" w:hAnsi="Calibri" w:cs="Calibri"/>
        </w:rPr>
      </w:pPr>
      <w:r>
        <w:rPr>
          <w:rFonts w:ascii="Calibri" w:eastAsia="Calibri" w:hAnsi="Calibri" w:cs="Calibri"/>
        </w:rPr>
        <w:t xml:space="preserve">(4) If any non-Federal funds have been paid or will be paid to any person for influencing or attempting to influence an officer or employee of any Federal agency, a Member of Congress, </w:t>
      </w:r>
      <w:r>
        <w:rPr>
          <w:rFonts w:ascii="Calibri" w:eastAsia="Calibri" w:hAnsi="Calibri" w:cs="Calibri"/>
        </w:rPr>
        <w:lastRenderedPageBreak/>
        <w:t xml:space="preserve">an officer or employee of Congress, or an employee of a Member of Congress in connection with </w:t>
      </w:r>
      <w:r>
        <w:rPr>
          <w:rFonts w:ascii="Calibri" w:eastAsia="Calibri" w:hAnsi="Calibri" w:cs="Calibri"/>
          <w:u w:val="single"/>
        </w:rPr>
        <w:t>this</w:t>
      </w:r>
      <w:r>
        <w:rPr>
          <w:rFonts w:ascii="Calibri" w:eastAsia="Calibri" w:hAnsi="Calibri" w:cs="Calibri"/>
        </w:rPr>
        <w:t xml:space="preserve"> Federal contract, grant, loan, or cooperative agreement, </w:t>
      </w:r>
      <w:r>
        <w:rPr>
          <w:rFonts w:ascii="Calibri" w:eastAsia="Calibri" w:hAnsi="Calibri" w:cs="Calibri"/>
          <w:color w:val="FF0000"/>
        </w:rPr>
        <w:t>the undersigned shall initial here ____</w:t>
      </w:r>
      <w:r>
        <w:rPr>
          <w:rFonts w:ascii="Calibri" w:eastAsia="Calibri" w:hAnsi="Calibri" w:cs="Calibri"/>
        </w:rPr>
        <w:t xml:space="preserve"> and complete and submit Standard Form # LLL, "Disclosure of Lobbying Activities", in accordance with its instructions.</w:t>
      </w:r>
    </w:p>
    <w:p w14:paraId="6AFEBF97" w14:textId="7A767635" w:rsidR="00105225" w:rsidRPr="00105225" w:rsidRDefault="00105225" w:rsidP="00105225">
      <w:pPr>
        <w:ind w:left="720"/>
        <w:rPr>
          <w:rFonts w:ascii="Calibri" w:eastAsia="Calibri" w:hAnsi="Calibri" w:cs="Calibri"/>
        </w:rPr>
      </w:pPr>
      <w:r>
        <w:rPr>
          <w:rFonts w:ascii="Calibri" w:eastAsia="Calibri" w:hAnsi="Calibri" w:cs="Calibri"/>
        </w:rPr>
        <w:t xml:space="preserve">(5) The undersigned shall require that the language of this certification be included in the award documents of all subawards at all tiers and that all subrecipients shall certify and disclose accordingly.   </w:t>
      </w:r>
      <w:r>
        <w:rPr>
          <w:rFonts w:ascii="Calibri" w:eastAsia="Calibri" w:hAnsi="Calibri" w:cs="Calibri"/>
          <w:b/>
          <w:u w:val="single"/>
        </w:rPr>
        <w:t>______________________________________________________________________________</w:t>
      </w:r>
    </w:p>
    <w:p w14:paraId="4A090016" w14:textId="77777777" w:rsidR="00105225" w:rsidRPr="001F2528" w:rsidRDefault="00105225" w:rsidP="00105225">
      <w:pPr>
        <w:tabs>
          <w:tab w:val="center" w:pos="4680"/>
          <w:tab w:val="left" w:pos="5040"/>
          <w:tab w:val="left" w:pos="5760"/>
          <w:tab w:val="left" w:pos="6480"/>
          <w:tab w:val="left" w:pos="7200"/>
          <w:tab w:val="left" w:pos="7920"/>
          <w:tab w:val="left" w:pos="8640"/>
          <w:tab w:val="left" w:pos="9360"/>
        </w:tabs>
        <w:ind w:left="720"/>
        <w:rPr>
          <w:rFonts w:ascii="Calibri" w:eastAsia="Calibri" w:hAnsi="Calibri" w:cs="Calibri"/>
          <w:color w:val="4472C4" w:themeColor="accent1"/>
          <w:sz w:val="24"/>
        </w:rPr>
      </w:pPr>
      <w:r w:rsidRPr="001F2528">
        <w:rPr>
          <w:rFonts w:ascii="Calibri" w:eastAsia="Calibri" w:hAnsi="Calibri" w:cs="Calibri"/>
          <w:b/>
          <w:smallCaps/>
          <w:color w:val="4472C4" w:themeColor="accent1"/>
          <w:sz w:val="24"/>
        </w:rPr>
        <w:t xml:space="preserve">IV. AUDIT REQUIREMENTS </w:t>
      </w:r>
      <w:r w:rsidRPr="001F2528">
        <w:rPr>
          <w:rFonts w:ascii="Calibri" w:eastAsia="Calibri" w:hAnsi="Calibri" w:cs="Calibri"/>
          <w:smallCaps/>
          <w:color w:val="4472C4" w:themeColor="accent1"/>
          <w:sz w:val="24"/>
        </w:rPr>
        <w:t>(Local Government Agencies, Private Non-Profit &amp; Faith Based Organizations Only)</w:t>
      </w:r>
    </w:p>
    <w:p w14:paraId="56552C20" w14:textId="77777777" w:rsidR="00105225" w:rsidRDefault="00105225" w:rsidP="00105225">
      <w:pPr>
        <w:tabs>
          <w:tab w:val="center" w:pos="4680"/>
          <w:tab w:val="left" w:pos="5040"/>
          <w:tab w:val="left" w:pos="5760"/>
          <w:tab w:val="left" w:pos="6480"/>
          <w:tab w:val="left" w:pos="7200"/>
          <w:tab w:val="left" w:pos="7920"/>
          <w:tab w:val="left" w:pos="8640"/>
          <w:tab w:val="left" w:pos="9360"/>
        </w:tabs>
        <w:ind w:left="720"/>
        <w:rPr>
          <w:rFonts w:ascii="Calibri" w:eastAsia="Calibri" w:hAnsi="Calibri" w:cs="Calibri"/>
        </w:rPr>
      </w:pPr>
      <w:r>
        <w:rPr>
          <w:rFonts w:ascii="Calibri" w:eastAsia="Calibri" w:hAnsi="Calibri" w:cs="Calibri"/>
        </w:rPr>
        <w:t xml:space="preserve"> </w:t>
      </w:r>
    </w:p>
    <w:p w14:paraId="1C8AA331"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Calibri" w:eastAsia="Calibri" w:hAnsi="Calibri" w:cs="Calibri"/>
        </w:rPr>
      </w:pPr>
      <w:r>
        <w:rPr>
          <w:rFonts w:ascii="Calibri" w:eastAsia="Calibri" w:hAnsi="Calibri" w:cs="Calibri"/>
        </w:rPr>
        <w:t>The applicant agency assures that it will submit audit reports (with Management Letters) to CCJJ annually. The audit report must comply with OMB circular A-133 and be submitted to CCJJ within one month of completion of the audit.</w:t>
      </w:r>
    </w:p>
    <w:p w14:paraId="0DA340EE"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Calibri" w:eastAsia="Calibri" w:hAnsi="Calibri" w:cs="Calibri"/>
        </w:rPr>
      </w:pPr>
    </w:p>
    <w:p w14:paraId="4AFEB1CB"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Calibri" w:eastAsia="Calibri" w:hAnsi="Calibri" w:cs="Calibri"/>
        </w:rPr>
      </w:pPr>
      <w:r>
        <w:rPr>
          <w:rFonts w:ascii="Calibri" w:eastAsia="Calibri" w:hAnsi="Calibri" w:cs="Calibri"/>
        </w:rPr>
        <w:t xml:space="preserve">By State code, </w:t>
      </w:r>
      <w:r>
        <w:rPr>
          <w:rFonts w:ascii="Calibri" w:eastAsia="Calibri" w:hAnsi="Calibri" w:cs="Calibri"/>
          <w:b/>
        </w:rPr>
        <w:t>local governments</w:t>
      </w:r>
      <w:r>
        <w:rPr>
          <w:rFonts w:ascii="Calibri" w:eastAsia="Calibri" w:hAnsi="Calibri" w:cs="Calibri"/>
        </w:rPr>
        <w:t xml:space="preserve"> must complete their audit within </w:t>
      </w:r>
      <w:r>
        <w:rPr>
          <w:rFonts w:ascii="Calibri" w:eastAsia="Calibri" w:hAnsi="Calibri" w:cs="Calibri"/>
          <w:b/>
        </w:rPr>
        <w:t>six months</w:t>
      </w:r>
      <w:r>
        <w:rPr>
          <w:rFonts w:ascii="Calibri" w:eastAsia="Calibri" w:hAnsi="Calibri" w:cs="Calibri"/>
        </w:rPr>
        <w:t xml:space="preserve"> of the end of their fiscal year; </w:t>
      </w:r>
      <w:r>
        <w:rPr>
          <w:rFonts w:ascii="Calibri" w:eastAsia="Calibri" w:hAnsi="Calibri" w:cs="Calibri"/>
          <w:b/>
        </w:rPr>
        <w:t>other agencies</w:t>
      </w:r>
      <w:r>
        <w:rPr>
          <w:rFonts w:ascii="Calibri" w:eastAsia="Calibri" w:hAnsi="Calibri" w:cs="Calibri"/>
        </w:rPr>
        <w:t xml:space="preserve"> must complete their audit within </w:t>
      </w:r>
      <w:r>
        <w:rPr>
          <w:rFonts w:ascii="Calibri" w:eastAsia="Calibri" w:hAnsi="Calibri" w:cs="Calibri"/>
          <w:b/>
        </w:rPr>
        <w:t>nine months</w:t>
      </w:r>
      <w:r>
        <w:rPr>
          <w:rFonts w:ascii="Calibri" w:eastAsia="Calibri" w:hAnsi="Calibri" w:cs="Calibri"/>
        </w:rPr>
        <w:t xml:space="preserve">. During the audit process subgrantees or their auditors must send CCJJ a </w:t>
      </w:r>
      <w:r>
        <w:rPr>
          <w:rFonts w:ascii="Calibri" w:eastAsia="Calibri" w:hAnsi="Calibri" w:cs="Calibri"/>
          <w:b/>
        </w:rPr>
        <w:t>confirmation letter</w:t>
      </w:r>
      <w:r>
        <w:rPr>
          <w:rFonts w:ascii="Calibri" w:eastAsia="Calibri" w:hAnsi="Calibri" w:cs="Calibri"/>
        </w:rPr>
        <w:t xml:space="preserve"> that verifies payments made to the grant program.</w:t>
      </w:r>
    </w:p>
    <w:p w14:paraId="27F78F97"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Calibri" w:eastAsia="Calibri" w:hAnsi="Calibri" w:cs="Calibri"/>
        </w:rPr>
      </w:pPr>
    </w:p>
    <w:p w14:paraId="5F4C5B56"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Calibri" w:eastAsia="Calibri" w:hAnsi="Calibri" w:cs="Calibri"/>
        </w:rPr>
      </w:pPr>
      <w:r>
        <w:rPr>
          <w:rFonts w:ascii="Calibri" w:eastAsia="Calibri" w:hAnsi="Calibri" w:cs="Calibri"/>
        </w:rPr>
        <w:t>The audit will include a Schedule of Federal Financial Assistance that contains revenue and expenditure information from the grant. The following information will assist the auditors in completing the Schedule of Federal Financial assistance:</w:t>
      </w:r>
    </w:p>
    <w:p w14:paraId="0F58D706" w14:textId="77777777"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Calibri" w:eastAsia="Calibri" w:hAnsi="Calibri" w:cs="Calibri"/>
        </w:rPr>
      </w:pPr>
    </w:p>
    <w:p w14:paraId="5E3DC06B" w14:textId="77777777" w:rsidR="00105225" w:rsidRDefault="00105225" w:rsidP="00105225">
      <w:pPr>
        <w:numPr>
          <w:ilvl w:val="0"/>
          <w:numId w:val="18"/>
        </w:numPr>
        <w:tabs>
          <w:tab w:val="left" w:pos="-720"/>
          <w:tab w:val="left" w:pos="0"/>
          <w:tab w:val="left" w:pos="336"/>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adjustRightInd w:val="0"/>
        <w:ind w:left="1440"/>
        <w:jc w:val="both"/>
        <w:rPr>
          <w:rFonts w:ascii="Calibri" w:eastAsia="Calibri" w:hAnsi="Calibri" w:cs="Calibri"/>
        </w:rPr>
      </w:pPr>
      <w:r>
        <w:rPr>
          <w:rFonts w:ascii="Calibri" w:eastAsia="Calibri" w:hAnsi="Calibri" w:cs="Calibri"/>
        </w:rPr>
        <w:t xml:space="preserve">Grant Name:  </w:t>
      </w:r>
      <w:r>
        <w:rPr>
          <w:rFonts w:ascii="Calibri" w:eastAsia="Calibri" w:hAnsi="Calibri" w:cs="Calibri"/>
          <w:b/>
        </w:rPr>
        <w:t>Residential Substance Abuse Treatment Program</w:t>
      </w:r>
    </w:p>
    <w:p w14:paraId="020BAE67" w14:textId="77777777" w:rsidR="00105225" w:rsidRDefault="00105225" w:rsidP="00105225">
      <w:pPr>
        <w:numPr>
          <w:ilvl w:val="0"/>
          <w:numId w:val="18"/>
        </w:numPr>
        <w:tabs>
          <w:tab w:val="left" w:pos="-720"/>
          <w:tab w:val="left" w:pos="0"/>
          <w:tab w:val="left" w:pos="336"/>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adjustRightInd w:val="0"/>
        <w:ind w:left="1440"/>
        <w:jc w:val="both"/>
        <w:rPr>
          <w:rFonts w:ascii="Calibri" w:eastAsia="Calibri" w:hAnsi="Calibri" w:cs="Calibri"/>
        </w:rPr>
      </w:pPr>
      <w:r>
        <w:rPr>
          <w:rFonts w:ascii="Calibri" w:eastAsia="Calibri" w:hAnsi="Calibri" w:cs="Calibri"/>
        </w:rPr>
        <w:t xml:space="preserve">Federal Grantor Agency:  </w:t>
      </w:r>
      <w:r>
        <w:rPr>
          <w:rFonts w:ascii="Calibri" w:eastAsia="Calibri" w:hAnsi="Calibri" w:cs="Calibri"/>
          <w:b/>
        </w:rPr>
        <w:t>U.S. Department of Justice - Bureau of Justice Assistance</w:t>
      </w:r>
    </w:p>
    <w:p w14:paraId="152E5D9E" w14:textId="007A7EDC" w:rsidR="00105225" w:rsidRPr="00DB0AD2" w:rsidRDefault="00105225" w:rsidP="00105225">
      <w:pPr>
        <w:numPr>
          <w:ilvl w:val="0"/>
          <w:numId w:val="18"/>
        </w:numPr>
        <w:tabs>
          <w:tab w:val="left" w:pos="-720"/>
          <w:tab w:val="left" w:pos="0"/>
          <w:tab w:val="left" w:pos="336"/>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adjustRightInd w:val="0"/>
        <w:ind w:left="1440"/>
        <w:jc w:val="both"/>
        <w:rPr>
          <w:rFonts w:ascii="Calibri" w:eastAsia="Calibri" w:hAnsi="Calibri" w:cs="Calibri"/>
        </w:rPr>
      </w:pPr>
      <w:r w:rsidRPr="00DB0AD2">
        <w:rPr>
          <w:rFonts w:ascii="Calibri" w:eastAsia="Calibri" w:hAnsi="Calibri" w:cs="Calibri"/>
        </w:rPr>
        <w:t xml:space="preserve">Federal Grantor Number:  </w:t>
      </w:r>
      <w:r w:rsidR="001F2528" w:rsidRPr="001F2528">
        <w:rPr>
          <w:rFonts w:ascii="Times New Roman" w:eastAsia="Times New Roman" w:hAnsi="Times New Roman" w:cs="Times New Roman"/>
          <w:sz w:val="24"/>
          <w:szCs w:val="24"/>
        </w:rPr>
        <w:t>15PBJA-21-GG-00084-RSAT</w:t>
      </w:r>
    </w:p>
    <w:p w14:paraId="2ECA32B8" w14:textId="77777777" w:rsidR="00105225" w:rsidRDefault="00105225" w:rsidP="00105225">
      <w:pPr>
        <w:numPr>
          <w:ilvl w:val="0"/>
          <w:numId w:val="18"/>
        </w:numPr>
        <w:tabs>
          <w:tab w:val="left" w:pos="-720"/>
          <w:tab w:val="left" w:pos="0"/>
          <w:tab w:val="left" w:pos="336"/>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adjustRightInd w:val="0"/>
        <w:ind w:left="1440"/>
        <w:jc w:val="both"/>
        <w:rPr>
          <w:rFonts w:ascii="Calibri" w:eastAsia="Calibri" w:hAnsi="Calibri" w:cs="Calibri"/>
        </w:rPr>
      </w:pPr>
      <w:r>
        <w:rPr>
          <w:rFonts w:ascii="Calibri" w:eastAsia="Calibri" w:hAnsi="Calibri" w:cs="Calibri"/>
        </w:rPr>
        <w:t xml:space="preserve">Federal CFDA Number:  </w:t>
      </w:r>
      <w:r>
        <w:rPr>
          <w:rFonts w:ascii="Calibri" w:eastAsia="Calibri" w:hAnsi="Calibri" w:cs="Calibri"/>
          <w:b/>
        </w:rPr>
        <w:t>16.593</w:t>
      </w:r>
    </w:p>
    <w:p w14:paraId="1E088FCB" w14:textId="63DDD8AF"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Calibri" w:eastAsia="Calibri" w:hAnsi="Calibri" w:cs="Calibri"/>
          <w:b/>
          <w:u w:val="single"/>
        </w:rPr>
      </w:pPr>
      <w:r>
        <w:rPr>
          <w:rFonts w:ascii="Calibri" w:eastAsia="Calibri" w:hAnsi="Calibri" w:cs="Calibri"/>
          <w:b/>
          <w:u w:val="single"/>
        </w:rPr>
        <w:t>______________________________________________________________________________</w:t>
      </w:r>
    </w:p>
    <w:p w14:paraId="49811525"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432"/>
        <w:rPr>
          <w:rFonts w:ascii="Calibri" w:eastAsia="Calibri" w:hAnsi="Calibri" w:cs="Calibri"/>
          <w:b/>
        </w:rPr>
      </w:pPr>
    </w:p>
    <w:p w14:paraId="78150155" w14:textId="5BC938DC" w:rsidR="00105225" w:rsidRPr="00C2105B"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smallCaps/>
          <w:color w:val="4472C4" w:themeColor="accent1"/>
          <w:sz w:val="24"/>
        </w:rPr>
      </w:pPr>
      <w:r w:rsidRPr="00C2105B">
        <w:rPr>
          <w:rFonts w:ascii="Calibri" w:eastAsia="Calibri" w:hAnsi="Calibri" w:cs="Calibri"/>
          <w:b/>
          <w:color w:val="4472C4" w:themeColor="accent1"/>
          <w:sz w:val="24"/>
        </w:rPr>
        <w:t xml:space="preserve">V. CERTIFICATION REGARDING DRUG-FREE WORKPLACE REQUIREMENTS </w:t>
      </w:r>
      <w:r w:rsidRPr="00C2105B">
        <w:rPr>
          <w:rFonts w:ascii="Calibri" w:eastAsia="Calibri" w:hAnsi="Calibri" w:cs="Calibri"/>
          <w:smallCaps/>
          <w:color w:val="4472C4" w:themeColor="accent1"/>
          <w:sz w:val="24"/>
        </w:rPr>
        <w:t>(State Agencies Only)</w:t>
      </w:r>
    </w:p>
    <w:p w14:paraId="58E1125D"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b/>
        </w:rPr>
      </w:pPr>
    </w:p>
    <w:p w14:paraId="4D8A569F"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 xml:space="preserve">This certification is required by the regulations implementing the Drug-Free Workplace Act of 1988, 28 CFR Part 67, Subpart F.  The regulations, published in the January 31, </w:t>
      </w:r>
      <w:proofErr w:type="gramStart"/>
      <w:r>
        <w:rPr>
          <w:rFonts w:ascii="Calibri" w:eastAsia="Calibri" w:hAnsi="Calibri" w:cs="Calibri"/>
        </w:rPr>
        <w:t>1989</w:t>
      </w:r>
      <w:proofErr w:type="gramEnd"/>
      <w:r>
        <w:rPr>
          <w:rFonts w:ascii="Calibri" w:eastAsia="Calibri" w:hAnsi="Calibri" w:cs="Calibri"/>
        </w:rPr>
        <w:t xml:space="preserve"> </w:t>
      </w:r>
      <w:r>
        <w:rPr>
          <w:rFonts w:ascii="Calibri" w:eastAsia="Calibri" w:hAnsi="Calibri" w:cs="Calibri"/>
          <w:i/>
        </w:rPr>
        <w:t>Federal Register</w:t>
      </w:r>
      <w:r>
        <w:rPr>
          <w:rFonts w:ascii="Calibri" w:eastAsia="Calibri" w:hAnsi="Calibri" w:cs="Calibri"/>
        </w:rPr>
        <w:t>, require certification by grantees, prior to award, that they will maintain a drug-free workplace.  The certification set out below is a material representation of fact upon which reliance will be placed when the agency determines to award the grant.  False certification or violation of the certification shall be grounds for suspension of payments, suspension or termination of grants, or government wide suspension or debarment (see 28 CFR Part 67, Section 67.615 and 67.620)</w:t>
      </w:r>
    </w:p>
    <w:p w14:paraId="4F29EDA0"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168DE121"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b/>
        </w:rPr>
      </w:pPr>
      <w:r>
        <w:rPr>
          <w:rFonts w:ascii="Calibri" w:eastAsia="Calibri" w:hAnsi="Calibri" w:cs="Calibri"/>
          <w:b/>
        </w:rPr>
        <w:t xml:space="preserve">The grantee certifies that it will provide a drug-free workplace by: </w:t>
      </w:r>
    </w:p>
    <w:p w14:paraId="5C0265D6"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b/>
        </w:rPr>
      </w:pPr>
    </w:p>
    <w:p w14:paraId="63099B15"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 xml:space="preserve">(a)  Publishing a statement notifying employees that the unlawful manufacture, distribution, dispensing, possession or use of a controlled substance is prohibited in the grantee's workplace and specifying the actions that will be taken against employees for violation of such </w:t>
      </w:r>
      <w:proofErr w:type="gramStart"/>
      <w:r>
        <w:rPr>
          <w:rFonts w:ascii="Calibri" w:eastAsia="Calibri" w:hAnsi="Calibri" w:cs="Calibri"/>
        </w:rPr>
        <w:t>prohibition;</w:t>
      </w:r>
      <w:proofErr w:type="gramEnd"/>
    </w:p>
    <w:p w14:paraId="028F5464"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4FA5390C" w14:textId="77777777" w:rsidR="00105225" w:rsidRDefault="00105225" w:rsidP="00105225">
      <w:pPr>
        <w:tabs>
          <w:tab w:val="center" w:pos="511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(b)  Establishing a drug-free awareness program to inform employees about--</w:t>
      </w:r>
    </w:p>
    <w:p w14:paraId="108A6E76" w14:textId="77777777" w:rsidR="00105225" w:rsidRDefault="00105225" w:rsidP="00105225">
      <w:pPr>
        <w:numPr>
          <w:ilvl w:val="0"/>
          <w:numId w:val="19"/>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 xml:space="preserve">The dangers of drug abuse in the </w:t>
      </w:r>
      <w:proofErr w:type="gramStart"/>
      <w:r>
        <w:rPr>
          <w:rFonts w:ascii="Calibri" w:eastAsia="Calibri" w:hAnsi="Calibri" w:cs="Calibri"/>
        </w:rPr>
        <w:t>workplace;</w:t>
      </w:r>
      <w:proofErr w:type="gramEnd"/>
    </w:p>
    <w:p w14:paraId="29BC5AF8" w14:textId="77777777" w:rsidR="00105225" w:rsidRDefault="00105225" w:rsidP="00105225">
      <w:pPr>
        <w:numPr>
          <w:ilvl w:val="0"/>
          <w:numId w:val="19"/>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 xml:space="preserve">The grantee's policy of maintaining a drug-free </w:t>
      </w:r>
      <w:proofErr w:type="gramStart"/>
      <w:r>
        <w:rPr>
          <w:rFonts w:ascii="Calibri" w:eastAsia="Calibri" w:hAnsi="Calibri" w:cs="Calibri"/>
        </w:rPr>
        <w:t>workplace;</w:t>
      </w:r>
      <w:proofErr w:type="gramEnd"/>
    </w:p>
    <w:p w14:paraId="39FA951D" w14:textId="77777777" w:rsidR="00105225" w:rsidRDefault="00105225" w:rsidP="00105225">
      <w:pPr>
        <w:numPr>
          <w:ilvl w:val="0"/>
          <w:numId w:val="19"/>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Any available drug counseling, rehabilitation, and employee assistance programs; and</w:t>
      </w:r>
    </w:p>
    <w:p w14:paraId="5D375C24" w14:textId="77777777" w:rsidR="00105225" w:rsidRDefault="00105225" w:rsidP="00105225">
      <w:pPr>
        <w:numPr>
          <w:ilvl w:val="0"/>
          <w:numId w:val="19"/>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 xml:space="preserve">The penalties that may be imposed upon employees for drug abuse violations occurring in the </w:t>
      </w:r>
      <w:proofErr w:type="gramStart"/>
      <w:r>
        <w:rPr>
          <w:rFonts w:ascii="Calibri" w:eastAsia="Calibri" w:hAnsi="Calibri" w:cs="Calibri"/>
        </w:rPr>
        <w:t>workplace;</w:t>
      </w:r>
      <w:proofErr w:type="gramEnd"/>
      <w:r>
        <w:rPr>
          <w:rFonts w:ascii="Calibri" w:eastAsia="Calibri" w:hAnsi="Calibri" w:cs="Calibri"/>
        </w:rPr>
        <w:t xml:space="preserve">   </w:t>
      </w:r>
    </w:p>
    <w:p w14:paraId="2FD6AC6B"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59A14875"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(c)  Making it a requirement that each employee to be engaged in the performance of the grant be given a copy of the statement required by paragraph (a),</w:t>
      </w:r>
    </w:p>
    <w:p w14:paraId="1B658434"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208D6E3F"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(d)  Notifying the employee in the statement required by paragraph (a) that, as a condition of employment under the grant the employee will:</w:t>
      </w:r>
    </w:p>
    <w:p w14:paraId="6CCB38EE" w14:textId="77777777" w:rsidR="00105225" w:rsidRDefault="00105225" w:rsidP="00105225">
      <w:pPr>
        <w:numPr>
          <w:ilvl w:val="0"/>
          <w:numId w:val="20"/>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Abide by the terms of the statement; and</w:t>
      </w:r>
    </w:p>
    <w:p w14:paraId="4B53FEB1" w14:textId="77777777" w:rsidR="00105225" w:rsidRDefault="00105225" w:rsidP="00105225">
      <w:pPr>
        <w:numPr>
          <w:ilvl w:val="0"/>
          <w:numId w:val="20"/>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 xml:space="preserve">Notify the employer of any criminal drug statute conviction for a violation occurring in the workplace no later than five calendar days after such </w:t>
      </w:r>
      <w:proofErr w:type="gramStart"/>
      <w:r>
        <w:rPr>
          <w:rFonts w:ascii="Calibri" w:eastAsia="Calibri" w:hAnsi="Calibri" w:cs="Calibri"/>
        </w:rPr>
        <w:t>conviction;</w:t>
      </w:r>
      <w:proofErr w:type="gramEnd"/>
    </w:p>
    <w:p w14:paraId="705EAC6E"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1440"/>
        <w:rPr>
          <w:rFonts w:ascii="Calibri" w:eastAsia="Calibri" w:hAnsi="Calibri" w:cs="Calibri"/>
        </w:rPr>
      </w:pPr>
    </w:p>
    <w:p w14:paraId="7B09F9E2"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 xml:space="preserve">(e)  Notifying the agency within ten days after receiving notice under subparagraph (d)(2) from an employee or otherwise receiving actual notice of such </w:t>
      </w:r>
      <w:proofErr w:type="gramStart"/>
      <w:r>
        <w:rPr>
          <w:rFonts w:ascii="Calibri" w:eastAsia="Calibri" w:hAnsi="Calibri" w:cs="Calibri"/>
        </w:rPr>
        <w:t>conviction;</w:t>
      </w:r>
      <w:proofErr w:type="gramEnd"/>
      <w:r>
        <w:rPr>
          <w:rFonts w:ascii="Calibri" w:eastAsia="Calibri" w:hAnsi="Calibri" w:cs="Calibri"/>
        </w:rPr>
        <w:t xml:space="preserve"> </w:t>
      </w:r>
    </w:p>
    <w:p w14:paraId="48C4521B"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2E8EAB27"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 xml:space="preserve">(f)  Taking one of the following actions, within 30 calendar days of receiving notice under subparagraph (d)(2), with respect to any employee who is so convicted--  </w:t>
      </w:r>
    </w:p>
    <w:p w14:paraId="3248CCBD" w14:textId="77777777" w:rsidR="00105225" w:rsidRDefault="00105225" w:rsidP="00105225">
      <w:pPr>
        <w:numPr>
          <w:ilvl w:val="0"/>
          <w:numId w:val="21"/>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Taking appropriate personnel action against such an employee, up to and including termination; or</w:t>
      </w:r>
    </w:p>
    <w:p w14:paraId="2DE332C5" w14:textId="77777777" w:rsidR="00105225" w:rsidRDefault="00105225" w:rsidP="00105225">
      <w:pPr>
        <w:numPr>
          <w:ilvl w:val="0"/>
          <w:numId w:val="21"/>
        </w:num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adjustRightInd w:val="0"/>
        <w:ind w:left="1440"/>
        <w:rPr>
          <w:rFonts w:ascii="Calibri" w:eastAsia="Calibri" w:hAnsi="Calibri" w:cs="Calibri"/>
        </w:rPr>
      </w:pPr>
      <w:r>
        <w:rPr>
          <w:rFonts w:ascii="Calibri" w:eastAsia="Calibri" w:hAnsi="Calibri" w:cs="Calibri"/>
        </w:rPr>
        <w:t xml:space="preserve">Requiring such employee to participate satisfactorily in a drug abuse assistance or rehabilitation </w:t>
      </w:r>
      <w:proofErr w:type="gramStart"/>
      <w:r>
        <w:rPr>
          <w:rFonts w:ascii="Calibri" w:eastAsia="Calibri" w:hAnsi="Calibri" w:cs="Calibri"/>
        </w:rPr>
        <w:t>program  approved</w:t>
      </w:r>
      <w:proofErr w:type="gramEnd"/>
      <w:r>
        <w:rPr>
          <w:rFonts w:ascii="Calibri" w:eastAsia="Calibri" w:hAnsi="Calibri" w:cs="Calibri"/>
        </w:rPr>
        <w:t xml:space="preserve"> for such purposes by a Federal, State, or local health, law enforcement, or other appropriate agency;</w:t>
      </w:r>
    </w:p>
    <w:p w14:paraId="001F8DAE"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p>
    <w:p w14:paraId="558B0515" w14:textId="77777777" w:rsidR="00105225" w:rsidRDefault="00105225" w:rsidP="00105225">
      <w:pPr>
        <w:tabs>
          <w:tab w:val="left" w:pos="-1008"/>
          <w:tab w:val="left" w:pos="-288"/>
          <w:tab w:val="left" w:pos="48"/>
          <w:tab w:val="left" w:pos="432"/>
          <w:tab w:val="left" w:pos="1152"/>
          <w:tab w:val="left" w:pos="1509"/>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720"/>
        <w:rPr>
          <w:rFonts w:ascii="Calibri" w:eastAsia="Calibri" w:hAnsi="Calibri" w:cs="Calibri"/>
        </w:rPr>
      </w:pPr>
      <w:r>
        <w:rPr>
          <w:rFonts w:ascii="Calibri" w:eastAsia="Calibri" w:hAnsi="Calibri" w:cs="Calibri"/>
        </w:rPr>
        <w:t>(g)  Making a good faith effort to continue to maintain a drug-free workplace through implementation of paragraphs (a), (b), (c), (d), (e) and (f).</w:t>
      </w:r>
    </w:p>
    <w:p w14:paraId="514ECB4C" w14:textId="3875802B" w:rsidR="00105225"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u w:val="single"/>
        </w:rPr>
      </w:pPr>
      <w:r>
        <w:rPr>
          <w:rFonts w:ascii="Calibri" w:eastAsia="Calibri" w:hAnsi="Calibri" w:cs="Calibri"/>
          <w:u w:val="single"/>
        </w:rPr>
        <w:t>______________________________________________________________________________</w:t>
      </w:r>
    </w:p>
    <w:p w14:paraId="56DA1493" w14:textId="77777777" w:rsidR="00105225" w:rsidRPr="00DB0AD2" w:rsidRDefault="00105225" w:rsidP="00105225">
      <w:pPr>
        <w:tabs>
          <w:tab w:val="left" w:pos="-720"/>
          <w:tab w:val="left" w:pos="0"/>
          <w:tab w:val="left" w:pos="336"/>
          <w:tab w:val="left" w:pos="720"/>
          <w:tab w:val="left" w:pos="1060"/>
          <w:tab w:val="left" w:pos="1560"/>
          <w:tab w:val="left" w:pos="179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color w:val="A5A5A5" w:themeColor="accent3"/>
        </w:rPr>
      </w:pPr>
    </w:p>
    <w:p w14:paraId="07542FCF" w14:textId="77777777" w:rsidR="00105225" w:rsidRPr="00C2105B" w:rsidRDefault="00105225" w:rsidP="00105225">
      <w:pPr>
        <w:ind w:left="720"/>
        <w:rPr>
          <w:rFonts w:ascii="Calibri" w:eastAsia="Calibri" w:hAnsi="Calibri" w:cs="Calibri"/>
          <w:b/>
          <w:color w:val="4472C4" w:themeColor="accent1"/>
          <w:sz w:val="24"/>
        </w:rPr>
      </w:pPr>
      <w:r w:rsidRPr="00C2105B">
        <w:rPr>
          <w:rFonts w:ascii="Calibri" w:eastAsia="Calibri" w:hAnsi="Calibri" w:cs="Calibri"/>
          <w:b/>
          <w:color w:val="4472C4" w:themeColor="accent1"/>
          <w:sz w:val="24"/>
        </w:rPr>
        <w:t xml:space="preserve">VI. </w:t>
      </w:r>
      <w:r w:rsidRPr="00C2105B">
        <w:rPr>
          <w:rFonts w:ascii="Calibri" w:eastAsia="Calibri" w:hAnsi="Calibri" w:cs="Calibri"/>
          <w:b/>
          <w:smallCaps/>
          <w:color w:val="4472C4" w:themeColor="accent1"/>
          <w:sz w:val="24"/>
        </w:rPr>
        <w:t>CIVIL RIGHTS and DISCRIMINATION POLICY REQUIREMENTS</w:t>
      </w:r>
    </w:p>
    <w:p w14:paraId="43BADAF6" w14:textId="77777777" w:rsidR="00105225" w:rsidRDefault="00105225" w:rsidP="00105225">
      <w:pPr>
        <w:ind w:left="720"/>
        <w:rPr>
          <w:rFonts w:ascii="Calibri" w:eastAsia="Calibri" w:hAnsi="Calibri" w:cs="Calibri"/>
        </w:rPr>
      </w:pPr>
    </w:p>
    <w:p w14:paraId="726EE322" w14:textId="77777777" w:rsidR="00105225" w:rsidRDefault="00105225" w:rsidP="00105225">
      <w:pPr>
        <w:ind w:left="720"/>
        <w:rPr>
          <w:rFonts w:ascii="Calibri" w:eastAsia="Calibri" w:hAnsi="Calibri" w:cs="Calibri"/>
        </w:rPr>
      </w:pPr>
      <w:r>
        <w:rPr>
          <w:rFonts w:ascii="Calibri" w:eastAsia="Calibri" w:hAnsi="Calibri" w:cs="Calibri"/>
        </w:rPr>
        <w:t>The applicant agency assures that it will comply with all applicable federal civil rights laws and regulations.</w:t>
      </w:r>
    </w:p>
    <w:p w14:paraId="230C9267" w14:textId="77777777" w:rsidR="00105225" w:rsidRDefault="00105225" w:rsidP="00105225">
      <w:pPr>
        <w:ind w:left="720"/>
        <w:rPr>
          <w:rFonts w:ascii="Calibri" w:eastAsia="Calibri" w:hAnsi="Calibri" w:cs="Calibri"/>
        </w:rPr>
      </w:pPr>
    </w:p>
    <w:p w14:paraId="3459476B" w14:textId="77777777" w:rsidR="00105225" w:rsidRDefault="00105225" w:rsidP="00105225">
      <w:pPr>
        <w:ind w:left="720"/>
        <w:rPr>
          <w:rFonts w:ascii="Calibri" w:eastAsia="Calibri" w:hAnsi="Calibri" w:cs="Calibri"/>
          <w:b/>
          <w:color w:val="FF0000"/>
          <w:sz w:val="10"/>
          <w:szCs w:val="10"/>
        </w:rPr>
      </w:pPr>
      <w:r>
        <w:rPr>
          <w:rFonts w:ascii="Calibri" w:eastAsia="Calibri" w:hAnsi="Calibri" w:cs="Calibri"/>
          <w:b/>
          <w:color w:val="FF0000"/>
        </w:rPr>
        <w:t xml:space="preserve">Please complete the following:                                                                                     </w:t>
      </w:r>
    </w:p>
    <w:p w14:paraId="6015B115" w14:textId="77777777" w:rsidR="00105225" w:rsidRDefault="00105225" w:rsidP="00105225">
      <w:pPr>
        <w:numPr>
          <w:ilvl w:val="0"/>
          <w:numId w:val="17"/>
        </w:numPr>
        <w:tabs>
          <w:tab w:val="left" w:pos="-1440"/>
          <w:tab w:val="left" w:pos="-720"/>
          <w:tab w:val="left" w:pos="0"/>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djustRightInd w:val="0"/>
        <w:ind w:left="1440" w:right="900"/>
        <w:rPr>
          <w:rFonts w:ascii="Calibri" w:eastAsia="Calibri" w:hAnsi="Calibri" w:cs="Calibri"/>
          <w:color w:val="FF0000"/>
        </w:rPr>
      </w:pPr>
      <w:r>
        <w:rPr>
          <w:rFonts w:ascii="Calibri" w:eastAsia="Calibri" w:hAnsi="Calibri" w:cs="Calibri"/>
          <w:color w:val="FF0000"/>
        </w:rPr>
        <w:t xml:space="preserve">Agency Name:  ________________________________________________________ </w:t>
      </w:r>
    </w:p>
    <w:p w14:paraId="3B374AF8" w14:textId="77777777" w:rsidR="00105225" w:rsidRDefault="00105225" w:rsidP="00105225">
      <w:pPr>
        <w:numPr>
          <w:ilvl w:val="0"/>
          <w:numId w:val="17"/>
        </w:numPr>
        <w:tabs>
          <w:tab w:val="left" w:pos="-1440"/>
          <w:tab w:val="left" w:pos="-720"/>
          <w:tab w:val="left" w:pos="0"/>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djustRightInd w:val="0"/>
        <w:ind w:left="1440" w:right="900"/>
        <w:rPr>
          <w:rFonts w:ascii="Calibri" w:eastAsia="Calibri" w:hAnsi="Calibri" w:cs="Calibri"/>
          <w:color w:val="FF0000"/>
        </w:rPr>
      </w:pPr>
      <w:r>
        <w:rPr>
          <w:rFonts w:ascii="Calibri" w:eastAsia="Calibri" w:hAnsi="Calibri" w:cs="Calibri"/>
          <w:color w:val="FF0000"/>
        </w:rPr>
        <w:t>Number of Persons Employed Your Agency:  _________________</w:t>
      </w:r>
    </w:p>
    <w:p w14:paraId="5343EBDA" w14:textId="77777777" w:rsidR="00105225" w:rsidRDefault="00105225" w:rsidP="00105225">
      <w:pPr>
        <w:numPr>
          <w:ilvl w:val="0"/>
          <w:numId w:val="17"/>
        </w:numPr>
        <w:tabs>
          <w:tab w:val="left" w:pos="-1440"/>
          <w:tab w:val="left" w:pos="-720"/>
          <w:tab w:val="left" w:pos="0"/>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djustRightInd w:val="0"/>
        <w:ind w:left="1440" w:right="900"/>
        <w:rPr>
          <w:rFonts w:ascii="Calibri" w:eastAsia="Calibri" w:hAnsi="Calibri" w:cs="Calibri"/>
          <w:color w:val="FF0000"/>
        </w:rPr>
      </w:pPr>
      <w:r>
        <w:rPr>
          <w:rFonts w:ascii="Calibri" w:eastAsia="Calibri" w:hAnsi="Calibri" w:cs="Calibri"/>
          <w:color w:val="FF0000"/>
        </w:rPr>
        <w:t>Federal Funds Requested with this Application: _______________</w:t>
      </w:r>
    </w:p>
    <w:p w14:paraId="6FBBE947" w14:textId="77777777" w:rsidR="00105225" w:rsidRDefault="00105225" w:rsidP="00105225">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ight="900"/>
        <w:rPr>
          <w:rFonts w:ascii="Calibri" w:eastAsia="Calibri" w:hAnsi="Calibri" w:cs="Calibri"/>
        </w:rPr>
      </w:pPr>
    </w:p>
    <w:p w14:paraId="16F135E4" w14:textId="77777777" w:rsidR="00105225" w:rsidRDefault="00105225" w:rsidP="00105225">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Calibri" w:eastAsia="Calibri" w:hAnsi="Calibri" w:cs="Calibri"/>
          <w:i/>
        </w:rPr>
      </w:pPr>
      <w:r>
        <w:rPr>
          <w:rFonts w:ascii="Calibri" w:eastAsia="Calibri" w:hAnsi="Calibri" w:cs="Calibri"/>
          <w:u w:val="single"/>
        </w:rPr>
        <w:t>Equal Employment Opportunity Plan</w:t>
      </w:r>
      <w:r>
        <w:rPr>
          <w:rFonts w:ascii="Calibri" w:eastAsia="Calibri" w:hAnsi="Calibri" w:cs="Calibri"/>
        </w:rPr>
        <w:t xml:space="preserve">.  The purpose of an Equal Employment Opportunity Plan (EEOP) is to insure full and equal participation of men and women regardless of race or national origin in the workforce of the recipient agency.  An EEOP is a comprehensive document that analyzes that agency’s workforce in comparison to its relevant labor market data and all agency employment practices to determine their impact </w:t>
      </w:r>
      <w:proofErr w:type="gramStart"/>
      <w:r>
        <w:rPr>
          <w:rFonts w:ascii="Calibri" w:eastAsia="Calibri" w:hAnsi="Calibri" w:cs="Calibri"/>
        </w:rPr>
        <w:t>on the basis of</w:t>
      </w:r>
      <w:proofErr w:type="gramEnd"/>
      <w:r>
        <w:rPr>
          <w:rFonts w:ascii="Calibri" w:eastAsia="Calibri" w:hAnsi="Calibri" w:cs="Calibri"/>
        </w:rPr>
        <w:t xml:space="preserve"> race, sex, or national origin.</w:t>
      </w:r>
      <w:r>
        <w:rPr>
          <w:rFonts w:ascii="Calibri" w:eastAsia="Calibri" w:hAnsi="Calibri" w:cs="Calibri"/>
          <w:i/>
        </w:rPr>
        <w:t xml:space="preserve">  </w:t>
      </w:r>
    </w:p>
    <w:p w14:paraId="3EAD3149" w14:textId="77777777" w:rsidR="00105225" w:rsidRDefault="00105225" w:rsidP="00105225">
      <w:pPr>
        <w:tabs>
          <w:tab w:val="left" w:pos="-144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Calibri" w:eastAsia="Calibri" w:hAnsi="Calibri" w:cs="Calibri"/>
          <w:i/>
        </w:rPr>
      </w:pPr>
    </w:p>
    <w:p w14:paraId="5CD8F8C9" w14:textId="261E55BD" w:rsidR="00105225" w:rsidRDefault="00105225" w:rsidP="00105225">
      <w:pPr>
        <w:tabs>
          <w:tab w:val="left" w:pos="-1080"/>
          <w:tab w:val="left" w:pos="-720"/>
          <w:tab w:val="left" w:pos="0"/>
          <w:tab w:val="left" w:pos="450"/>
          <w:tab w:val="left" w:pos="720"/>
          <w:tab w:val="left" w:pos="1440"/>
          <w:tab w:val="left" w:pos="3240"/>
          <w:tab w:val="left" w:pos="3600"/>
          <w:tab w:val="left" w:pos="4320"/>
          <w:tab w:val="center" w:pos="5040"/>
          <w:tab w:val="left" w:pos="5760"/>
          <w:tab w:val="left" w:pos="6480"/>
          <w:tab w:val="left" w:pos="7200"/>
          <w:tab w:val="left" w:pos="7920"/>
        </w:tabs>
        <w:ind w:left="720" w:right="720"/>
        <w:rPr>
          <w:rFonts w:ascii="Calibri" w:eastAsia="Calibri" w:hAnsi="Calibri" w:cs="Calibri"/>
        </w:rPr>
      </w:pPr>
      <w:r>
        <w:rPr>
          <w:rFonts w:ascii="Calibri" w:eastAsia="Calibri" w:hAnsi="Calibri" w:cs="Calibri"/>
        </w:rPr>
        <w:t xml:space="preserve">The agency will provide an EEOP to the Office for Civil Rights, Office of Justice Programs (OCR) and the CCJJ, if it has received a single reward of $25,000 or more.  If the agency receives $25,000 or more, unless otherwise exempt, it will maintain a current EEOP on file and submit an EEOP Certification Form to the OCR, certifying that its EEOP is on file. Non-profit organizations, Indian Tribes, and medical and educational institutions are exempt from the EEOP </w:t>
      </w:r>
      <w:proofErr w:type="gramStart"/>
      <w:r>
        <w:rPr>
          <w:rFonts w:ascii="Calibri" w:eastAsia="Calibri" w:hAnsi="Calibri" w:cs="Calibri"/>
        </w:rPr>
        <w:t>requirement, but</w:t>
      </w:r>
      <w:proofErr w:type="gramEnd"/>
      <w:r>
        <w:rPr>
          <w:rFonts w:ascii="Calibri" w:eastAsia="Calibri" w:hAnsi="Calibri" w:cs="Calibri"/>
        </w:rPr>
        <w:t xml:space="preserve"> are required to submit a certification form to the OCR to claim the exemption (a copy should also be submitted to the CCJJ).  EEOP Certification must be submitted electronically through OJP’s EEO Reporter Tool, available at </w:t>
      </w:r>
      <w:hyperlink r:id="rId30">
        <w:r>
          <w:rPr>
            <w:rFonts w:ascii="Calibri" w:eastAsia="Calibri" w:hAnsi="Calibri" w:cs="Calibri"/>
            <w:color w:val="0000FF"/>
            <w:u w:val="single"/>
          </w:rPr>
          <w:t>https://ojp.gov/about/ocr/eeop.htm</w:t>
        </w:r>
      </w:hyperlink>
      <w:r>
        <w:rPr>
          <w:rFonts w:ascii="Calibri" w:eastAsia="Calibri" w:hAnsi="Calibri" w:cs="Calibri"/>
        </w:rPr>
        <w:t>.</w:t>
      </w:r>
    </w:p>
    <w:p w14:paraId="0ACD27F1" w14:textId="77777777" w:rsidR="00105225" w:rsidRDefault="00105225" w:rsidP="00105225">
      <w:pPr>
        <w:ind w:left="720"/>
        <w:rPr>
          <w:rFonts w:ascii="Calibri" w:eastAsia="Calibri" w:hAnsi="Calibri" w:cs="Calibri"/>
        </w:rPr>
      </w:pPr>
      <w:r>
        <w:rPr>
          <w:rFonts w:ascii="Calibri" w:eastAsia="Calibri" w:hAnsi="Calibri" w:cs="Calibri"/>
        </w:rPr>
        <w:t xml:space="preserve">For more information on how to prepare your EEOP plan (if required) or for additional information on Civil Rights issues please visit the Office for Civil Rights (OCR) website at:  </w:t>
      </w:r>
      <w:hyperlink r:id="rId31">
        <w:r>
          <w:rPr>
            <w:rFonts w:ascii="Calibri" w:eastAsia="Calibri" w:hAnsi="Calibri" w:cs="Calibri"/>
            <w:color w:val="0000FF"/>
            <w:u w:val="single"/>
          </w:rPr>
          <w:t>http://www.ojp.usdoj.gov/about/offices/ocr.htm</w:t>
        </w:r>
      </w:hyperlink>
    </w:p>
    <w:p w14:paraId="7B81F1C2" w14:textId="77777777" w:rsidR="00105225" w:rsidRDefault="00105225" w:rsidP="00105225">
      <w:pPr>
        <w:ind w:left="720"/>
        <w:rPr>
          <w:rFonts w:ascii="Calibri" w:eastAsia="Calibri" w:hAnsi="Calibri" w:cs="Calibri"/>
        </w:rPr>
      </w:pPr>
    </w:p>
    <w:p w14:paraId="43249BEF" w14:textId="77777777" w:rsidR="00105225" w:rsidRDefault="00105225" w:rsidP="00105225">
      <w:pPr>
        <w:ind w:left="720"/>
        <w:rPr>
          <w:rFonts w:ascii="Calibri" w:eastAsia="Calibri" w:hAnsi="Calibri" w:cs="Calibri"/>
        </w:rPr>
      </w:pPr>
      <w:r>
        <w:rPr>
          <w:rFonts w:ascii="Calibri" w:eastAsia="Calibri" w:hAnsi="Calibri" w:cs="Calibri"/>
        </w:rPr>
        <w:t xml:space="preserve">Before your agency can be reimbursed for any expenses associated with this grant, the grant project director must first review and certify compliance with Federal Equal Employment Opportunity policies.  </w:t>
      </w:r>
    </w:p>
    <w:p w14:paraId="6E7EEE6C" w14:textId="77777777" w:rsidR="00105225" w:rsidRDefault="00105225" w:rsidP="00105225">
      <w:pPr>
        <w:ind w:left="720"/>
        <w:rPr>
          <w:rFonts w:ascii="Calibri" w:eastAsia="Calibri" w:hAnsi="Calibri" w:cs="Calibri"/>
        </w:rPr>
      </w:pPr>
    </w:p>
    <w:p w14:paraId="168D93D5" w14:textId="77777777" w:rsidR="00105225" w:rsidRDefault="00105225" w:rsidP="00105225">
      <w:pPr>
        <w:ind w:left="720"/>
        <w:rPr>
          <w:rFonts w:ascii="Calibri" w:eastAsia="Calibri" w:hAnsi="Calibri" w:cs="Calibri"/>
        </w:rPr>
      </w:pPr>
      <w:r>
        <w:rPr>
          <w:rFonts w:ascii="Calibri" w:eastAsia="Calibri" w:hAnsi="Calibri" w:cs="Calibri"/>
        </w:rPr>
        <w:t xml:space="preserve">Please go to the following web link and review the PowerPoint presentation on Discrimination Policy Training: </w:t>
      </w:r>
    </w:p>
    <w:p w14:paraId="506D09C0" w14:textId="77777777" w:rsidR="00105225" w:rsidRDefault="00000000" w:rsidP="00105225">
      <w:pPr>
        <w:ind w:left="720"/>
        <w:rPr>
          <w:rFonts w:ascii="Calibri" w:eastAsia="Calibri" w:hAnsi="Calibri" w:cs="Calibri"/>
        </w:rPr>
      </w:pPr>
      <w:hyperlink r:id="rId32">
        <w:r w:rsidR="00105225">
          <w:rPr>
            <w:rFonts w:ascii="Calibri" w:eastAsia="Calibri" w:hAnsi="Calibri" w:cs="Calibri"/>
            <w:color w:val="1155CC"/>
            <w:u w:val="single"/>
          </w:rPr>
          <w:t>https://prezi.com/view/pq6Ri9xleHsqt03J7BHw/</w:t>
        </w:r>
      </w:hyperlink>
    </w:p>
    <w:p w14:paraId="021BED82" w14:textId="77777777" w:rsidR="00105225" w:rsidRDefault="00105225" w:rsidP="00105225">
      <w:pPr>
        <w:ind w:left="720"/>
        <w:rPr>
          <w:rFonts w:ascii="Calibri" w:eastAsia="Calibri" w:hAnsi="Calibri" w:cs="Calibri"/>
        </w:rPr>
      </w:pPr>
    </w:p>
    <w:p w14:paraId="04735724" w14:textId="77777777" w:rsidR="00105225" w:rsidRDefault="00105225" w:rsidP="00105225">
      <w:pPr>
        <w:ind w:left="720"/>
        <w:rPr>
          <w:rFonts w:ascii="Calibri" w:eastAsia="Calibri" w:hAnsi="Calibri" w:cs="Calibri"/>
        </w:rPr>
      </w:pPr>
      <w:r>
        <w:rPr>
          <w:rFonts w:ascii="Calibri" w:eastAsia="Calibri" w:hAnsi="Calibri" w:cs="Calibri"/>
        </w:rPr>
        <w:t xml:space="preserve">Procedures for Responding to Discrimination Complaints:  </w:t>
      </w:r>
      <w:hyperlink r:id="rId33">
        <w:r>
          <w:rPr>
            <w:rFonts w:ascii="Calibri" w:eastAsia="Calibri" w:hAnsi="Calibri" w:cs="Calibri"/>
            <w:color w:val="1155CC"/>
            <w:u w:val="single"/>
          </w:rPr>
          <w:t>https://docs.google.com/document/d/e/2PACX-1vTzknQZD8tLGWwLshV2M7OZJDz9MxgvJrMi20B1kp8c7lZHkHSZSgT_i3Q_oC2Alx24Sc7lDKXfMyjP/pub</w:t>
        </w:r>
      </w:hyperlink>
    </w:p>
    <w:p w14:paraId="57E2BB6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p>
    <w:p w14:paraId="303D09A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rPr>
      </w:pPr>
      <w:r>
        <w:rPr>
          <w:rFonts w:ascii="Calibri" w:eastAsia="Calibri" w:hAnsi="Calibri" w:cs="Calibri"/>
        </w:rPr>
        <w:t>The signature below certifies that the program proposed in this application meets all the requirements of the Violent Crime Control and Law Enforcement Act of 1994, that all the information presented is correct, that there has been appropriate coordination with affected agencies, and that the applicant will comply with the provisions of the Crime Control Act and all other Federal laws.  By appropriate language incorporated in each grant, subgrant or other document under which funds are to be disbursed, the authorized official shall assure that the applicable certified assurances and grant conditions will be complied with by their own agency and any other agency with whom they make contracts or agreements.</w:t>
      </w:r>
    </w:p>
    <w:p w14:paraId="30A8E82C"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b/>
          <w:color w:val="FF0000"/>
        </w:rPr>
      </w:pPr>
    </w:p>
    <w:p w14:paraId="521F99E3" w14:textId="2DA1B77B" w:rsidR="00105225" w:rsidRP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rPr>
          <w:rFonts w:ascii="Calibri" w:eastAsia="Calibri" w:hAnsi="Calibri" w:cs="Calibri"/>
          <w:color w:val="FF0000"/>
        </w:rPr>
      </w:pPr>
      <w:r>
        <w:rPr>
          <w:rFonts w:ascii="Calibri" w:eastAsia="Calibri" w:hAnsi="Calibri" w:cs="Calibri"/>
          <w:b/>
          <w:color w:val="FF0000"/>
        </w:rPr>
        <w:t xml:space="preserve">SUBGRANTEE ACCEPTANCE OF GRANT ASSURANCES, CONDITIONS and CERTIFICATIONS </w:t>
      </w:r>
      <w:r>
        <w:rPr>
          <w:rFonts w:ascii="Calibri" w:eastAsia="Calibri" w:hAnsi="Calibri" w:cs="Calibri"/>
          <w:color w:val="FF0000"/>
        </w:rPr>
        <w:t xml:space="preserve">(signing indicates that your agency has reviewed and agrees to comply with each of the grant assurances, conditions, certifications and requirements of this grant application) </w:t>
      </w:r>
    </w:p>
    <w:p w14:paraId="3302732E" w14:textId="7777777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p>
    <w:p w14:paraId="663BE47B" w14:textId="0CD4A7DC"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r>
        <w:rPr>
          <w:rFonts w:ascii="Calibri" w:eastAsia="Calibri" w:hAnsi="Calibri" w:cs="Calibri"/>
          <w:b/>
          <w:color w:val="FF0000"/>
        </w:rPr>
        <w:t>Name and Title of Authorized Official:</w:t>
      </w:r>
    </w:p>
    <w:p w14:paraId="55386648" w14:textId="6FB8BD4F"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p>
    <w:p w14:paraId="1D4361C8" w14:textId="31408065"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r>
        <w:rPr>
          <w:rFonts w:ascii="Calibri" w:eastAsia="Calibri" w:hAnsi="Calibri" w:cs="Calibri"/>
          <w:b/>
          <w:color w:val="FF0000"/>
        </w:rPr>
        <w:t>________________________________</w:t>
      </w:r>
      <w:r>
        <w:rPr>
          <w:rFonts w:ascii="Calibri" w:eastAsia="Calibri" w:hAnsi="Calibri" w:cs="Calibri"/>
          <w:b/>
          <w:color w:val="FF0000"/>
        </w:rPr>
        <w:tab/>
      </w:r>
      <w:r>
        <w:rPr>
          <w:rFonts w:ascii="Calibri" w:eastAsia="Calibri" w:hAnsi="Calibri" w:cs="Calibri"/>
          <w:b/>
          <w:color w:val="FF0000"/>
        </w:rPr>
        <w:tab/>
        <w:t>_________________________________</w:t>
      </w:r>
    </w:p>
    <w:p w14:paraId="128A6289" w14:textId="3D5A17F9"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r>
        <w:rPr>
          <w:rFonts w:ascii="Calibri" w:eastAsia="Calibri" w:hAnsi="Calibri" w:cs="Calibri"/>
          <w:b/>
          <w:color w:val="FF0000"/>
        </w:rPr>
        <w:t>Print Name</w:t>
      </w:r>
      <w:r>
        <w:rPr>
          <w:rFonts w:ascii="Calibri" w:eastAsia="Calibri" w:hAnsi="Calibri" w:cs="Calibri"/>
          <w:b/>
          <w:color w:val="FF0000"/>
        </w:rPr>
        <w:tab/>
      </w:r>
      <w:r>
        <w:rPr>
          <w:rFonts w:ascii="Calibri" w:eastAsia="Calibri" w:hAnsi="Calibri" w:cs="Calibri"/>
          <w:b/>
          <w:color w:val="FF0000"/>
        </w:rPr>
        <w:tab/>
      </w:r>
      <w:r>
        <w:rPr>
          <w:rFonts w:ascii="Calibri" w:eastAsia="Calibri" w:hAnsi="Calibri" w:cs="Calibri"/>
          <w:b/>
          <w:color w:val="FF0000"/>
        </w:rPr>
        <w:tab/>
      </w:r>
      <w:r>
        <w:rPr>
          <w:rFonts w:ascii="Calibri" w:eastAsia="Calibri" w:hAnsi="Calibri" w:cs="Calibri"/>
          <w:b/>
          <w:color w:val="FF0000"/>
        </w:rPr>
        <w:tab/>
      </w:r>
      <w:r>
        <w:rPr>
          <w:rFonts w:ascii="Calibri" w:eastAsia="Calibri" w:hAnsi="Calibri" w:cs="Calibri"/>
          <w:b/>
          <w:color w:val="FF0000"/>
        </w:rPr>
        <w:tab/>
        <w:t>Print Title</w:t>
      </w:r>
    </w:p>
    <w:p w14:paraId="1F22EA0E" w14:textId="1979CD84"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Calibri" w:eastAsia="Calibri" w:hAnsi="Calibri" w:cs="Calibri"/>
          <w:b/>
          <w:color w:val="FF0000"/>
        </w:rPr>
      </w:pPr>
    </w:p>
    <w:p w14:paraId="70CDFDCB" w14:textId="14C4BF47" w:rsid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r>
        <w:rPr>
          <w:rFonts w:ascii="Calibri" w:eastAsia="Calibri" w:hAnsi="Calibri" w:cs="Calibri"/>
          <w:b/>
          <w:color w:val="FF0000"/>
        </w:rPr>
        <w:t>________________________________</w:t>
      </w:r>
      <w:r>
        <w:rPr>
          <w:rFonts w:ascii="Calibri" w:eastAsia="Calibri" w:hAnsi="Calibri" w:cs="Calibri"/>
          <w:b/>
          <w:color w:val="FF0000"/>
        </w:rPr>
        <w:tab/>
      </w:r>
      <w:r>
        <w:rPr>
          <w:rFonts w:ascii="Calibri" w:eastAsia="Calibri" w:hAnsi="Calibri" w:cs="Calibri"/>
          <w:b/>
          <w:color w:val="FF0000"/>
        </w:rPr>
        <w:tab/>
        <w:t>_________________________________</w:t>
      </w:r>
    </w:p>
    <w:p w14:paraId="79E4D762" w14:textId="59535398" w:rsidR="00105225" w:rsidRPr="00105225" w:rsidRDefault="00105225" w:rsidP="00105225">
      <w:pPr>
        <w:tabs>
          <w:tab w:val="left" w:pos="-720"/>
          <w:tab w:val="left" w:pos="0"/>
          <w:tab w:val="left" w:pos="33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720"/>
        <w:jc w:val="both"/>
        <w:rPr>
          <w:rFonts w:ascii="Calibri" w:eastAsia="Calibri" w:hAnsi="Calibri" w:cs="Calibri"/>
          <w:b/>
          <w:color w:val="FF0000"/>
        </w:rPr>
      </w:pPr>
      <w:r>
        <w:rPr>
          <w:rFonts w:ascii="Calibri" w:eastAsia="Calibri" w:hAnsi="Calibri" w:cs="Calibri"/>
          <w:b/>
          <w:color w:val="FF0000"/>
        </w:rPr>
        <w:t>Signature of Authorized Official</w:t>
      </w:r>
      <w:r>
        <w:rPr>
          <w:rFonts w:ascii="Calibri" w:eastAsia="Calibri" w:hAnsi="Calibri" w:cs="Calibri"/>
          <w:b/>
          <w:color w:val="FF0000"/>
        </w:rPr>
        <w:tab/>
      </w:r>
      <w:r>
        <w:rPr>
          <w:rFonts w:ascii="Calibri" w:eastAsia="Calibri" w:hAnsi="Calibri" w:cs="Calibri"/>
          <w:b/>
          <w:color w:val="FF0000"/>
        </w:rPr>
        <w:tab/>
      </w:r>
      <w:r>
        <w:rPr>
          <w:rFonts w:ascii="Calibri" w:eastAsia="Calibri" w:hAnsi="Calibri" w:cs="Calibri"/>
          <w:b/>
          <w:color w:val="FF0000"/>
        </w:rPr>
        <w:tab/>
        <w:t>Date</w:t>
      </w:r>
    </w:p>
    <w:sectPr w:rsidR="00105225" w:rsidRPr="001052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79DC1" w14:textId="77777777" w:rsidR="00DF4A47" w:rsidRDefault="00DF4A47" w:rsidP="00105225">
      <w:r>
        <w:separator/>
      </w:r>
    </w:p>
  </w:endnote>
  <w:endnote w:type="continuationSeparator" w:id="0">
    <w:p w14:paraId="2ED2BBD2" w14:textId="77777777" w:rsidR="00DF4A47" w:rsidRDefault="00DF4A47" w:rsidP="00105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Univers">
    <w:altName w:val="Arial"/>
    <w:panose1 w:val="020B0503020202020204"/>
    <w:charset w:val="00"/>
    <w:family w:val="swiss"/>
    <w:pitch w:val="variable"/>
    <w:sig w:usb0="80000287" w:usb1="00000000" w:usb2="00000000" w:usb3="00000000" w:csb0="0000000F" w:csb1="00000000"/>
  </w:font>
  <w:font w:name="Open Sans">
    <w:panose1 w:val="020B0606030504020204"/>
    <w:charset w:val="00"/>
    <w:family w:val="swiss"/>
    <w:pitch w:val="variable"/>
    <w:sig w:usb0="E00002EF" w:usb1="4000205B" w:usb2="00000028" w:usb3="00000000" w:csb0="0000019F" w:csb1="00000000"/>
  </w:font>
  <w:font w:name="Arial-BoldItalicMT">
    <w:altName w:val="Arial"/>
    <w:panose1 w:val="020B0604020202020204"/>
    <w:charset w:val="00"/>
    <w:family w:val="swiss"/>
    <w:pitch w:val="variable"/>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8B362" w14:textId="77777777" w:rsidR="00030CA1" w:rsidRDefault="00000000">
    <w:pPr>
      <w:pStyle w:val="BodyText"/>
      <w:spacing w:line="14" w:lineRule="auto"/>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4E7A8"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28BFF226" wp14:editId="66B966F5">
              <wp:simplePos x="0" y="0"/>
              <wp:positionH relativeFrom="page">
                <wp:posOffset>3811905</wp:posOffset>
              </wp:positionH>
              <wp:positionV relativeFrom="page">
                <wp:posOffset>9249410</wp:posOffset>
              </wp:positionV>
              <wp:extent cx="152400" cy="194310"/>
              <wp:effectExtent l="0" t="0" r="0" b="0"/>
              <wp:wrapNone/>
              <wp:docPr id="27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24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B41983" w14:textId="77777777" w:rsidR="00030CA1" w:rsidRDefault="00374975">
                          <w:pPr>
                            <w:spacing w:before="10"/>
                            <w:ind w:left="60"/>
                            <w:rPr>
                              <w:rFonts w:ascii="Times New Roman"/>
                              <w:sz w:val="24"/>
                            </w:rPr>
                          </w:pPr>
                          <w:r>
                            <w:fldChar w:fldCharType="begin"/>
                          </w:r>
                          <w:r>
                            <w:rPr>
                              <w:rFonts w:ascii="Times New Roman"/>
                              <w:sz w:val="24"/>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BFF226" id="_x0000_t202" coordsize="21600,21600" o:spt="202" path="m,l,21600r21600,l21600,xe">
              <v:stroke joinstyle="miter"/>
              <v:path gradientshapeok="t" o:connecttype="rect"/>
            </v:shapetype>
            <v:shape id="Text Box 6" o:spid="_x0000_s1026" type="#_x0000_t202" style="position:absolute;margin-left:300.15pt;margin-top:728.3pt;width:12pt;height:15.3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" filled="f" stroked="f">
              <v:path arrowok="t"/>
              <v:textbox inset="0,0,0,0">
                <w:txbxContent>
                  <w:p w14:paraId="3FB41983" w14:textId="77777777" w:rsidR="00030CA1" w:rsidRDefault="00374975">
                    <w:pPr>
                      <w:spacing w:before="10"/>
                      <w:ind w:left="60"/>
                      <w:rPr>
                        <w:rFonts w:ascii="Times New Roman"/>
                        <w:sz w:val="24"/>
                      </w:rPr>
                    </w:pPr>
                    <w:r>
                      <w:fldChar w:fldCharType="begin"/>
                    </w:r>
                    <w:r>
                      <w:rPr>
                        <w:rFonts w:ascii="Times New Roman"/>
                        <w:sz w:val="24"/>
                      </w:rPr>
                      <w:instrText xml:space="preserve"> PAGE </w:instrText>
                    </w:r>
                    <w:r>
                      <w:fldChar w:fldCharType="separate"/>
                    </w:r>
                    <w:r>
                      <w:t>2</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5AF14"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60288" behindDoc="1" locked="0" layoutInCell="1" allowOverlap="1" wp14:anchorId="71AFA5F5" wp14:editId="7A7EA9DA">
              <wp:simplePos x="0" y="0"/>
              <wp:positionH relativeFrom="page">
                <wp:posOffset>3811905</wp:posOffset>
              </wp:positionH>
              <wp:positionV relativeFrom="page">
                <wp:posOffset>9249410</wp:posOffset>
              </wp:positionV>
              <wp:extent cx="152400" cy="194310"/>
              <wp:effectExtent l="0" t="0" r="0" b="0"/>
              <wp:wrapNone/>
              <wp:docPr id="27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24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429D93" w14:textId="77777777" w:rsidR="00030CA1" w:rsidRDefault="00374975">
                          <w:pPr>
                            <w:spacing w:before="10"/>
                            <w:ind w:left="60"/>
                            <w:rPr>
                              <w:rFonts w:ascii="Times New Roman"/>
                              <w:sz w:val="24"/>
                            </w:rPr>
                          </w:pPr>
                          <w:r>
                            <w:fldChar w:fldCharType="begin"/>
                          </w:r>
                          <w:r>
                            <w:rPr>
                              <w:rFonts w:ascii="Times New Roman"/>
                              <w:sz w:val="24"/>
                            </w:rPr>
                            <w:instrText xml:space="preserve"> PAGE </w:instrText>
                          </w:r>
                          <w:r>
                            <w:fldChar w:fldCharType="separate"/>
                          </w:r>
                          <w: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AFA5F5" id="_x0000_t202" coordsize="21600,21600" o:spt="202" path="m,l,21600r21600,l21600,xe">
              <v:stroke joinstyle="miter"/>
              <v:path gradientshapeok="t" o:connecttype="rect"/>
            </v:shapetype>
            <v:shape id="Text Box 5" o:spid="_x0000_s1027" type="#_x0000_t202" style="position:absolute;margin-left:300.15pt;margin-top:728.3pt;width:12pt;height:15.3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" filled="f" stroked="f">
              <v:path arrowok="t"/>
              <v:textbox inset="0,0,0,0">
                <w:txbxContent>
                  <w:p w14:paraId="67429D93" w14:textId="77777777" w:rsidR="00030CA1" w:rsidRDefault="00374975">
                    <w:pPr>
                      <w:spacing w:before="10"/>
                      <w:ind w:left="60"/>
                      <w:rPr>
                        <w:rFonts w:ascii="Times New Roman"/>
                        <w:sz w:val="24"/>
                      </w:rPr>
                    </w:pPr>
                    <w:r>
                      <w:fldChar w:fldCharType="begin"/>
                    </w:r>
                    <w:r>
                      <w:rPr>
                        <w:rFonts w:ascii="Times New Roman"/>
                        <w:sz w:val="24"/>
                      </w:rPr>
                      <w:instrText xml:space="preserve"> PAGE </w:instrText>
                    </w:r>
                    <w:r>
                      <w:fldChar w:fldCharType="separate"/>
                    </w:r>
                    <w:r>
                      <w:t>3</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379CA" w14:textId="77777777" w:rsidR="00030CA1" w:rsidRDefault="00000000">
    <w:pPr>
      <w:pStyle w:val="BodyTex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E593B"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62336" behindDoc="1" locked="0" layoutInCell="1" allowOverlap="1" wp14:anchorId="04971ADD" wp14:editId="33EE312E">
              <wp:simplePos x="0" y="0"/>
              <wp:positionH relativeFrom="page">
                <wp:posOffset>3173095</wp:posOffset>
              </wp:positionH>
              <wp:positionV relativeFrom="page">
                <wp:posOffset>9076055</wp:posOffset>
              </wp:positionV>
              <wp:extent cx="781685" cy="167640"/>
              <wp:effectExtent l="0" t="0" r="0" b="0"/>
              <wp:wrapNone/>
              <wp:docPr id="27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81685"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5F40A7" w14:textId="77777777" w:rsidR="00030CA1" w:rsidRDefault="00374975">
                          <w:pPr>
                            <w:spacing w:before="13"/>
                            <w:ind w:left="20"/>
                            <w:rPr>
                              <w:b/>
                              <w:sz w:val="20"/>
                            </w:rPr>
                          </w:pPr>
                          <w:r>
                            <w:rPr>
                              <w:sz w:val="20"/>
                            </w:rPr>
                            <w:t xml:space="preserve">Page </w:t>
                          </w:r>
                          <w:r>
                            <w:fldChar w:fldCharType="begin"/>
                          </w:r>
                          <w:r>
                            <w:rPr>
                              <w:b/>
                              <w:sz w:val="20"/>
                            </w:rPr>
                            <w:instrText xml:space="preserve"> PAGE </w:instrText>
                          </w:r>
                          <w:r>
                            <w:fldChar w:fldCharType="separate"/>
                          </w:r>
                          <w:r>
                            <w:t>2</w:t>
                          </w:r>
                          <w:r>
                            <w:fldChar w:fldCharType="end"/>
                          </w:r>
                          <w:r>
                            <w:rPr>
                              <w:b/>
                              <w:sz w:val="20"/>
                            </w:rPr>
                            <w:t xml:space="preserve"> </w:t>
                          </w:r>
                          <w:r>
                            <w:rPr>
                              <w:sz w:val="20"/>
                            </w:rPr>
                            <w:t xml:space="preserve">of </w:t>
                          </w:r>
                          <w:r>
                            <w:rPr>
                              <w:b/>
                              <w:sz w:val="20"/>
                            </w:rPr>
                            <w:t>15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971ADD" id="_x0000_t202" coordsize="21600,21600" o:spt="202" path="m,l,21600r21600,l21600,xe">
              <v:stroke joinstyle="miter"/>
              <v:path gradientshapeok="t" o:connecttype="rect"/>
            </v:shapetype>
            <v:shape id="Text Box 3" o:spid="_x0000_s1029" type="#_x0000_t202" style="position:absolute;margin-left:249.85pt;margin-top:714.65pt;width:61.55pt;height:13.2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" filled="f" stroked="f">
              <v:path arrowok="t"/>
              <v:textbox inset="0,0,0,0">
                <w:txbxContent>
                  <w:p w14:paraId="5A5F40A7" w14:textId="77777777" w:rsidR="00030CA1" w:rsidRDefault="00374975">
                    <w:pPr>
                      <w:spacing w:before="13"/>
                      <w:ind w:left="20"/>
                      <w:rPr>
                        <w:b/>
                        <w:sz w:val="20"/>
                      </w:rPr>
                    </w:pPr>
                    <w:r>
                      <w:rPr>
                        <w:sz w:val="20"/>
                      </w:rPr>
                      <w:t xml:space="preserve">Page </w:t>
                    </w:r>
                    <w:r>
                      <w:fldChar w:fldCharType="begin"/>
                    </w:r>
                    <w:r>
                      <w:rPr>
                        <w:b/>
                        <w:sz w:val="20"/>
                      </w:rPr>
                      <w:instrText xml:space="preserve"> PAGE </w:instrText>
                    </w:r>
                    <w:r>
                      <w:fldChar w:fldCharType="separate"/>
                    </w:r>
                    <w:r>
                      <w:t>2</w:t>
                    </w:r>
                    <w:r>
                      <w:fldChar w:fldCharType="end"/>
                    </w:r>
                    <w:r>
                      <w:rPr>
                        <w:b/>
                        <w:sz w:val="20"/>
                      </w:rPr>
                      <w:t xml:space="preserve"> </w:t>
                    </w:r>
                    <w:r>
                      <w:rPr>
                        <w:sz w:val="20"/>
                      </w:rPr>
                      <w:t xml:space="preserve">of </w:t>
                    </w:r>
                    <w:r>
                      <w:rPr>
                        <w:b/>
                        <w:sz w:val="20"/>
                      </w:rPr>
                      <w:t>15</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2A33A"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64384" behindDoc="1" locked="0" layoutInCell="1" allowOverlap="1" wp14:anchorId="4A90341F" wp14:editId="192C7264">
              <wp:simplePos x="0" y="0"/>
              <wp:positionH relativeFrom="page">
                <wp:posOffset>3138170</wp:posOffset>
              </wp:positionH>
              <wp:positionV relativeFrom="page">
                <wp:posOffset>9304655</wp:posOffset>
              </wp:positionV>
              <wp:extent cx="851535" cy="167640"/>
              <wp:effectExtent l="0" t="0" r="0" b="0"/>
              <wp:wrapNone/>
              <wp:docPr id="26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51535"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A8E5F8" w14:textId="77777777" w:rsidR="00030CA1" w:rsidRDefault="00374975">
                          <w:pPr>
                            <w:spacing w:before="13"/>
                            <w:ind w:left="20"/>
                            <w:rPr>
                              <w:b/>
                              <w:sz w:val="20"/>
                            </w:rPr>
                          </w:pPr>
                          <w:r>
                            <w:rPr>
                              <w:sz w:val="20"/>
                            </w:rPr>
                            <w:t xml:space="preserve">Page </w:t>
                          </w:r>
                          <w:r>
                            <w:fldChar w:fldCharType="begin"/>
                          </w:r>
                          <w:r>
                            <w:rPr>
                              <w:b/>
                              <w:sz w:val="20"/>
                            </w:rPr>
                            <w:instrText xml:space="preserve"> PAGE </w:instrText>
                          </w:r>
                          <w:r>
                            <w:fldChar w:fldCharType="separate"/>
                          </w:r>
                          <w:r>
                            <w:t>10</w:t>
                          </w:r>
                          <w:r>
                            <w:fldChar w:fldCharType="end"/>
                          </w:r>
                          <w:r>
                            <w:rPr>
                              <w:b/>
                              <w:sz w:val="20"/>
                            </w:rPr>
                            <w:t xml:space="preserve"> </w:t>
                          </w:r>
                          <w:r>
                            <w:rPr>
                              <w:sz w:val="20"/>
                            </w:rPr>
                            <w:t xml:space="preserve">of </w:t>
                          </w:r>
                          <w:r>
                            <w:rPr>
                              <w:b/>
                              <w:sz w:val="20"/>
                            </w:rPr>
                            <w:t>15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90341F" id="_x0000_t202" coordsize="21600,21600" o:spt="202" path="m,l,21600r21600,l21600,xe">
              <v:stroke joinstyle="miter"/>
              <v:path gradientshapeok="t" o:connecttype="rect"/>
            </v:shapetype>
            <v:shape id="Text Box 1" o:spid="_x0000_s1031" type="#_x0000_t202" style="position:absolute;margin-left:247.1pt;margin-top:732.65pt;width:67.05pt;height:13.2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" filled="f" stroked="f">
              <v:path arrowok="t"/>
              <v:textbox inset="0,0,0,0">
                <w:txbxContent>
                  <w:p w14:paraId="63A8E5F8" w14:textId="77777777" w:rsidR="00030CA1" w:rsidRDefault="00374975">
                    <w:pPr>
                      <w:spacing w:before="13"/>
                      <w:ind w:left="20"/>
                      <w:rPr>
                        <w:b/>
                        <w:sz w:val="20"/>
                      </w:rPr>
                    </w:pPr>
                    <w:r>
                      <w:rPr>
                        <w:sz w:val="20"/>
                      </w:rPr>
                      <w:t xml:space="preserve">Page </w:t>
                    </w:r>
                    <w:r>
                      <w:fldChar w:fldCharType="begin"/>
                    </w:r>
                    <w:r>
                      <w:rPr>
                        <w:b/>
                        <w:sz w:val="20"/>
                      </w:rPr>
                      <w:instrText xml:space="preserve"> PAGE </w:instrText>
                    </w:r>
                    <w:r>
                      <w:fldChar w:fldCharType="separate"/>
                    </w:r>
                    <w:r>
                      <w:t>10</w:t>
                    </w:r>
                    <w:r>
                      <w:fldChar w:fldCharType="end"/>
                    </w:r>
                    <w:r>
                      <w:rPr>
                        <w:b/>
                        <w:sz w:val="20"/>
                      </w:rPr>
                      <w:t xml:space="preserve"> </w:t>
                    </w:r>
                    <w:r>
                      <w:rPr>
                        <w:sz w:val="20"/>
                      </w:rPr>
                      <w:t xml:space="preserve">of </w:t>
                    </w:r>
                    <w:r>
                      <w:rPr>
                        <w:b/>
                        <w:sz w:val="20"/>
                      </w:rPr>
                      <w:t>15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04E0BD" w14:textId="77777777" w:rsidR="00DF4A47" w:rsidRDefault="00DF4A47" w:rsidP="00105225">
      <w:r>
        <w:separator/>
      </w:r>
    </w:p>
  </w:footnote>
  <w:footnote w:type="continuationSeparator" w:id="0">
    <w:p w14:paraId="260499D9" w14:textId="77777777" w:rsidR="00DF4A47" w:rsidRDefault="00DF4A47" w:rsidP="00105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237C1" w14:textId="77777777" w:rsidR="00030CA1" w:rsidRDefault="00000000">
    <w:pPr>
      <w:pStyle w:val="BodyText"/>
      <w:spacing w:line="14"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D0557" w14:textId="77777777" w:rsidR="00030CA1" w:rsidRDefault="00000000">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7A963" w14:textId="77777777" w:rsidR="00030CA1" w:rsidRDefault="00000000">
    <w:pPr>
      <w:pStyle w:val="BodyText"/>
      <w:spacing w:line="14"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FBC25" w14:textId="77777777" w:rsidR="00030CA1" w:rsidRDefault="00000000">
    <w:pPr>
      <w:pStyle w:val="BodyText"/>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1D314"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61312" behindDoc="1" locked="0" layoutInCell="1" allowOverlap="1" wp14:anchorId="68470827" wp14:editId="0810B908">
              <wp:simplePos x="0" y="0"/>
              <wp:positionH relativeFrom="page">
                <wp:posOffset>673735</wp:posOffset>
              </wp:positionH>
              <wp:positionV relativeFrom="page">
                <wp:posOffset>625475</wp:posOffset>
              </wp:positionV>
              <wp:extent cx="5819140" cy="167640"/>
              <wp:effectExtent l="0" t="0" r="0" b="0"/>
              <wp:wrapNone/>
              <wp:docPr id="27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19140"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607B8A" w14:textId="6199DAAF" w:rsidR="00030CA1" w:rsidRPr="001F2528" w:rsidRDefault="00374975">
                          <w:pPr>
                            <w:spacing w:before="13"/>
                            <w:ind w:left="20"/>
                            <w:rPr>
                              <w:i/>
                              <w:color w:val="4472C4" w:themeColor="accent1"/>
                              <w:sz w:val="20"/>
                            </w:rPr>
                          </w:pPr>
                          <w:r w:rsidRPr="001F2528">
                            <w:rPr>
                              <w:color w:val="4472C4" w:themeColor="accent1"/>
                              <w:sz w:val="20"/>
                            </w:rPr>
                            <w:t>FFY</w:t>
                          </w:r>
                          <w:r w:rsidRPr="001F2528">
                            <w:rPr>
                              <w:color w:val="4472C4" w:themeColor="accent1"/>
                              <w:spacing w:val="-13"/>
                              <w:sz w:val="20"/>
                            </w:rPr>
                            <w:t xml:space="preserve"> </w:t>
                          </w:r>
                          <w:r w:rsidRPr="001F2528">
                            <w:rPr>
                              <w:color w:val="4472C4" w:themeColor="accent1"/>
                              <w:sz w:val="20"/>
                            </w:rPr>
                            <w:t>202</w:t>
                          </w:r>
                          <w:r w:rsidR="001F2528" w:rsidRPr="001F2528">
                            <w:rPr>
                              <w:color w:val="4472C4" w:themeColor="accent1"/>
                              <w:sz w:val="20"/>
                            </w:rPr>
                            <w:t>1</w:t>
                          </w:r>
                          <w:r w:rsidRPr="001F2528">
                            <w:rPr>
                              <w:color w:val="4472C4" w:themeColor="accent1"/>
                              <w:spacing w:val="-10"/>
                              <w:sz w:val="20"/>
                            </w:rPr>
                            <w:t xml:space="preserve"> </w:t>
                          </w:r>
                          <w:r w:rsidRPr="001F2528">
                            <w:rPr>
                              <w:color w:val="4472C4" w:themeColor="accent1"/>
                              <w:sz w:val="20"/>
                            </w:rPr>
                            <w:t>RSAT</w:t>
                          </w:r>
                          <w:r w:rsidRPr="001F2528">
                            <w:rPr>
                              <w:color w:val="4472C4" w:themeColor="accent1"/>
                              <w:spacing w:val="-11"/>
                              <w:sz w:val="20"/>
                            </w:rPr>
                            <w:t xml:space="preserve"> </w:t>
                          </w:r>
                          <w:r w:rsidRPr="001F2528">
                            <w:rPr>
                              <w:color w:val="4472C4" w:themeColor="accent1"/>
                              <w:sz w:val="20"/>
                            </w:rPr>
                            <w:t>Grant</w:t>
                          </w:r>
                          <w:r w:rsidRPr="001F2528">
                            <w:rPr>
                              <w:color w:val="4472C4" w:themeColor="accent1"/>
                              <w:spacing w:val="-9"/>
                              <w:sz w:val="20"/>
                            </w:rPr>
                            <w:t xml:space="preserve"> </w:t>
                          </w:r>
                          <w:r w:rsidRPr="001F2528">
                            <w:rPr>
                              <w:color w:val="4472C4" w:themeColor="accent1"/>
                              <w:sz w:val="20"/>
                            </w:rPr>
                            <w:t>Assurances,</w:t>
                          </w:r>
                          <w:r w:rsidRPr="001F2528">
                            <w:rPr>
                              <w:color w:val="4472C4" w:themeColor="accent1"/>
                              <w:spacing w:val="-10"/>
                              <w:sz w:val="20"/>
                            </w:rPr>
                            <w:t xml:space="preserve"> </w:t>
                          </w:r>
                          <w:r w:rsidRPr="001F2528">
                            <w:rPr>
                              <w:color w:val="4472C4" w:themeColor="accent1"/>
                              <w:sz w:val="20"/>
                            </w:rPr>
                            <w:t>Conditions,</w:t>
                          </w:r>
                          <w:r w:rsidRPr="001F2528">
                            <w:rPr>
                              <w:color w:val="4472C4" w:themeColor="accent1"/>
                              <w:spacing w:val="-9"/>
                              <w:sz w:val="20"/>
                            </w:rPr>
                            <w:t xml:space="preserve"> </w:t>
                          </w:r>
                          <w:r w:rsidRPr="001F2528">
                            <w:rPr>
                              <w:color w:val="4472C4" w:themeColor="accent1"/>
                              <w:sz w:val="20"/>
                            </w:rPr>
                            <w:t>Certifications</w:t>
                          </w:r>
                          <w:r w:rsidRPr="001F2528">
                            <w:rPr>
                              <w:color w:val="4472C4" w:themeColor="accent1"/>
                              <w:spacing w:val="-8"/>
                              <w:sz w:val="20"/>
                            </w:rPr>
                            <w:t xml:space="preserve"> </w:t>
                          </w:r>
                          <w:r w:rsidRPr="001F2528">
                            <w:rPr>
                              <w:color w:val="4472C4" w:themeColor="accent1"/>
                              <w:sz w:val="20"/>
                            </w:rPr>
                            <w:t>and</w:t>
                          </w:r>
                          <w:r w:rsidRPr="001F2528">
                            <w:rPr>
                              <w:color w:val="4472C4" w:themeColor="accent1"/>
                              <w:spacing w:val="-10"/>
                              <w:sz w:val="20"/>
                            </w:rPr>
                            <w:t xml:space="preserve"> </w:t>
                          </w:r>
                          <w:r w:rsidRPr="001F2528">
                            <w:rPr>
                              <w:color w:val="4472C4" w:themeColor="accent1"/>
                              <w:sz w:val="20"/>
                            </w:rPr>
                            <w:t>Requirements</w:t>
                          </w:r>
                          <w:r w:rsidRPr="001F2528">
                            <w:rPr>
                              <w:color w:val="4472C4" w:themeColor="accent1"/>
                              <w:spacing w:val="-5"/>
                              <w:sz w:val="20"/>
                            </w:rPr>
                            <w:t xml:space="preserve"> </w:t>
                          </w:r>
                          <w:r w:rsidRPr="001F2528">
                            <w:rPr>
                              <w:color w:val="4472C4" w:themeColor="accent1"/>
                              <w:sz w:val="20"/>
                            </w:rPr>
                            <w:t>–</w:t>
                          </w:r>
                          <w:r w:rsidRPr="001F2528">
                            <w:rPr>
                              <w:color w:val="4472C4" w:themeColor="accent1"/>
                              <w:spacing w:val="-10"/>
                              <w:sz w:val="20"/>
                            </w:rPr>
                            <w:t xml:space="preserve"> </w:t>
                          </w:r>
                          <w:r w:rsidRPr="001F2528">
                            <w:rPr>
                              <w:i/>
                              <w:color w:val="4472C4" w:themeColor="accent1"/>
                              <w:sz w:val="20"/>
                            </w:rPr>
                            <w:t>Revised</w:t>
                          </w:r>
                          <w:r w:rsidRPr="001F2528">
                            <w:rPr>
                              <w:i/>
                              <w:color w:val="4472C4" w:themeColor="accent1"/>
                              <w:spacing w:val="-11"/>
                              <w:sz w:val="20"/>
                            </w:rPr>
                            <w:t xml:space="preserve"> </w:t>
                          </w:r>
                          <w:r w:rsidRPr="001F2528">
                            <w:rPr>
                              <w:i/>
                              <w:color w:val="4472C4" w:themeColor="accent1"/>
                              <w:sz w:val="20"/>
                            </w:rPr>
                            <w:t>Ma</w:t>
                          </w:r>
                          <w:r w:rsidR="001F2528" w:rsidRPr="001F2528">
                            <w:rPr>
                              <w:i/>
                              <w:color w:val="4472C4" w:themeColor="accent1"/>
                              <w:sz w:val="20"/>
                            </w:rPr>
                            <w:t xml:space="preserve">y </w:t>
                          </w:r>
                          <w:r w:rsidRPr="001F2528">
                            <w:rPr>
                              <w:i/>
                              <w:color w:val="4472C4" w:themeColor="accent1"/>
                              <w:sz w:val="20"/>
                            </w:rPr>
                            <w:t>2</w:t>
                          </w:r>
                          <w:r w:rsidR="001F2528" w:rsidRPr="001F2528">
                            <w:rPr>
                              <w:i/>
                              <w:color w:val="4472C4" w:themeColor="accent1"/>
                              <w:sz w:val="20"/>
                            </w:rPr>
                            <w:t>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470827" id="_x0000_t202" coordsize="21600,21600" o:spt="202" path="m,l,21600r21600,l21600,xe">
              <v:stroke joinstyle="miter"/>
              <v:path gradientshapeok="t" o:connecttype="rect"/>
            </v:shapetype>
            <v:shape id="Text Box 4" o:spid="_x0000_s1028" type="#_x0000_t202" style="position:absolute;margin-left:53.05pt;margin-top:49.25pt;width:458.2pt;height:13.2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" filled="f" stroked="f">
              <v:path arrowok="t"/>
              <v:textbox inset="0,0,0,0">
                <w:txbxContent>
                  <w:p w14:paraId="0B607B8A" w14:textId="6199DAAF" w:rsidR="00030CA1" w:rsidRPr="001F2528" w:rsidRDefault="00374975">
                    <w:pPr>
                      <w:spacing w:before="13"/>
                      <w:ind w:left="20"/>
                      <w:rPr>
                        <w:i/>
                        <w:color w:val="4472C4" w:themeColor="accent1"/>
                        <w:sz w:val="20"/>
                      </w:rPr>
                    </w:pPr>
                    <w:r w:rsidRPr="001F2528">
                      <w:rPr>
                        <w:color w:val="4472C4" w:themeColor="accent1"/>
                        <w:sz w:val="20"/>
                      </w:rPr>
                      <w:t>FFY</w:t>
                    </w:r>
                    <w:r w:rsidRPr="001F2528">
                      <w:rPr>
                        <w:color w:val="4472C4" w:themeColor="accent1"/>
                        <w:spacing w:val="-13"/>
                        <w:sz w:val="20"/>
                      </w:rPr>
                      <w:t xml:space="preserve"> </w:t>
                    </w:r>
                    <w:r w:rsidRPr="001F2528">
                      <w:rPr>
                        <w:color w:val="4472C4" w:themeColor="accent1"/>
                        <w:sz w:val="20"/>
                      </w:rPr>
                      <w:t>202</w:t>
                    </w:r>
                    <w:r w:rsidR="001F2528" w:rsidRPr="001F2528">
                      <w:rPr>
                        <w:color w:val="4472C4" w:themeColor="accent1"/>
                        <w:sz w:val="20"/>
                      </w:rPr>
                      <w:t>1</w:t>
                    </w:r>
                    <w:r w:rsidRPr="001F2528">
                      <w:rPr>
                        <w:color w:val="4472C4" w:themeColor="accent1"/>
                        <w:spacing w:val="-10"/>
                        <w:sz w:val="20"/>
                      </w:rPr>
                      <w:t xml:space="preserve"> </w:t>
                    </w:r>
                    <w:r w:rsidRPr="001F2528">
                      <w:rPr>
                        <w:color w:val="4472C4" w:themeColor="accent1"/>
                        <w:sz w:val="20"/>
                      </w:rPr>
                      <w:t>RSAT</w:t>
                    </w:r>
                    <w:r w:rsidRPr="001F2528">
                      <w:rPr>
                        <w:color w:val="4472C4" w:themeColor="accent1"/>
                        <w:spacing w:val="-11"/>
                        <w:sz w:val="20"/>
                      </w:rPr>
                      <w:t xml:space="preserve"> </w:t>
                    </w:r>
                    <w:r w:rsidRPr="001F2528">
                      <w:rPr>
                        <w:color w:val="4472C4" w:themeColor="accent1"/>
                        <w:sz w:val="20"/>
                      </w:rPr>
                      <w:t>Grant</w:t>
                    </w:r>
                    <w:r w:rsidRPr="001F2528">
                      <w:rPr>
                        <w:color w:val="4472C4" w:themeColor="accent1"/>
                        <w:spacing w:val="-9"/>
                        <w:sz w:val="20"/>
                      </w:rPr>
                      <w:t xml:space="preserve"> </w:t>
                    </w:r>
                    <w:r w:rsidRPr="001F2528">
                      <w:rPr>
                        <w:color w:val="4472C4" w:themeColor="accent1"/>
                        <w:sz w:val="20"/>
                      </w:rPr>
                      <w:t>Assurances,</w:t>
                    </w:r>
                    <w:r w:rsidRPr="001F2528">
                      <w:rPr>
                        <w:color w:val="4472C4" w:themeColor="accent1"/>
                        <w:spacing w:val="-10"/>
                        <w:sz w:val="20"/>
                      </w:rPr>
                      <w:t xml:space="preserve"> </w:t>
                    </w:r>
                    <w:r w:rsidRPr="001F2528">
                      <w:rPr>
                        <w:color w:val="4472C4" w:themeColor="accent1"/>
                        <w:sz w:val="20"/>
                      </w:rPr>
                      <w:t>Conditions,</w:t>
                    </w:r>
                    <w:r w:rsidRPr="001F2528">
                      <w:rPr>
                        <w:color w:val="4472C4" w:themeColor="accent1"/>
                        <w:spacing w:val="-9"/>
                        <w:sz w:val="20"/>
                      </w:rPr>
                      <w:t xml:space="preserve"> </w:t>
                    </w:r>
                    <w:r w:rsidRPr="001F2528">
                      <w:rPr>
                        <w:color w:val="4472C4" w:themeColor="accent1"/>
                        <w:sz w:val="20"/>
                      </w:rPr>
                      <w:t>Certifications</w:t>
                    </w:r>
                    <w:r w:rsidRPr="001F2528">
                      <w:rPr>
                        <w:color w:val="4472C4" w:themeColor="accent1"/>
                        <w:spacing w:val="-8"/>
                        <w:sz w:val="20"/>
                      </w:rPr>
                      <w:t xml:space="preserve"> </w:t>
                    </w:r>
                    <w:r w:rsidRPr="001F2528">
                      <w:rPr>
                        <w:color w:val="4472C4" w:themeColor="accent1"/>
                        <w:sz w:val="20"/>
                      </w:rPr>
                      <w:t>and</w:t>
                    </w:r>
                    <w:r w:rsidRPr="001F2528">
                      <w:rPr>
                        <w:color w:val="4472C4" w:themeColor="accent1"/>
                        <w:spacing w:val="-10"/>
                        <w:sz w:val="20"/>
                      </w:rPr>
                      <w:t xml:space="preserve"> </w:t>
                    </w:r>
                    <w:r w:rsidRPr="001F2528">
                      <w:rPr>
                        <w:color w:val="4472C4" w:themeColor="accent1"/>
                        <w:sz w:val="20"/>
                      </w:rPr>
                      <w:t>Requirements</w:t>
                    </w:r>
                    <w:r w:rsidRPr="001F2528">
                      <w:rPr>
                        <w:color w:val="4472C4" w:themeColor="accent1"/>
                        <w:spacing w:val="-5"/>
                        <w:sz w:val="20"/>
                      </w:rPr>
                      <w:t xml:space="preserve"> </w:t>
                    </w:r>
                    <w:r w:rsidRPr="001F2528">
                      <w:rPr>
                        <w:color w:val="4472C4" w:themeColor="accent1"/>
                        <w:sz w:val="20"/>
                      </w:rPr>
                      <w:t>–</w:t>
                    </w:r>
                    <w:r w:rsidRPr="001F2528">
                      <w:rPr>
                        <w:color w:val="4472C4" w:themeColor="accent1"/>
                        <w:spacing w:val="-10"/>
                        <w:sz w:val="20"/>
                      </w:rPr>
                      <w:t xml:space="preserve"> </w:t>
                    </w:r>
                    <w:r w:rsidRPr="001F2528">
                      <w:rPr>
                        <w:i/>
                        <w:color w:val="4472C4" w:themeColor="accent1"/>
                        <w:sz w:val="20"/>
                      </w:rPr>
                      <w:t>Revised</w:t>
                    </w:r>
                    <w:r w:rsidRPr="001F2528">
                      <w:rPr>
                        <w:i/>
                        <w:color w:val="4472C4" w:themeColor="accent1"/>
                        <w:spacing w:val="-11"/>
                        <w:sz w:val="20"/>
                      </w:rPr>
                      <w:t xml:space="preserve"> </w:t>
                    </w:r>
                    <w:r w:rsidRPr="001F2528">
                      <w:rPr>
                        <w:i/>
                        <w:color w:val="4472C4" w:themeColor="accent1"/>
                        <w:sz w:val="20"/>
                      </w:rPr>
                      <w:t>Ma</w:t>
                    </w:r>
                    <w:r w:rsidR="001F2528" w:rsidRPr="001F2528">
                      <w:rPr>
                        <w:i/>
                        <w:color w:val="4472C4" w:themeColor="accent1"/>
                        <w:sz w:val="20"/>
                      </w:rPr>
                      <w:t xml:space="preserve">y </w:t>
                    </w:r>
                    <w:r w:rsidRPr="001F2528">
                      <w:rPr>
                        <w:i/>
                        <w:color w:val="4472C4" w:themeColor="accent1"/>
                        <w:sz w:val="20"/>
                      </w:rPr>
                      <w:t>2</w:t>
                    </w:r>
                    <w:r w:rsidR="001F2528" w:rsidRPr="001F2528">
                      <w:rPr>
                        <w:i/>
                        <w:color w:val="4472C4" w:themeColor="accent1"/>
                        <w:sz w:val="20"/>
                      </w:rPr>
                      <w:t>023</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1674" w14:textId="77777777" w:rsidR="00030CA1" w:rsidRDefault="00374975">
    <w:pPr>
      <w:pStyle w:val="BodyText"/>
      <w:spacing w:line="14" w:lineRule="auto"/>
      <w:rPr>
        <w:sz w:val="20"/>
      </w:rPr>
    </w:pPr>
    <w:r>
      <w:rPr>
        <w:noProof/>
      </w:rPr>
      <mc:AlternateContent>
        <mc:Choice Requires="wps">
          <w:drawing>
            <wp:anchor distT="0" distB="0" distL="114300" distR="114300" simplePos="0" relativeHeight="251663360" behindDoc="1" locked="0" layoutInCell="1" allowOverlap="1" wp14:anchorId="53E18195" wp14:editId="0D352319">
              <wp:simplePos x="0" y="0"/>
              <wp:positionH relativeFrom="page">
                <wp:posOffset>673735</wp:posOffset>
              </wp:positionH>
              <wp:positionV relativeFrom="page">
                <wp:posOffset>625475</wp:posOffset>
              </wp:positionV>
              <wp:extent cx="5819140" cy="167640"/>
              <wp:effectExtent l="0" t="0" r="0" b="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19140"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8BE196" w14:textId="16F76ADD" w:rsidR="00030CA1" w:rsidRPr="001F2528" w:rsidRDefault="00374975">
                          <w:pPr>
                            <w:spacing w:before="13"/>
                            <w:ind w:left="20"/>
                            <w:rPr>
                              <w:i/>
                              <w:color w:val="4472C4" w:themeColor="accent1"/>
                              <w:sz w:val="20"/>
                            </w:rPr>
                          </w:pPr>
                          <w:r w:rsidRPr="001F2528">
                            <w:rPr>
                              <w:color w:val="4472C4" w:themeColor="accent1"/>
                              <w:sz w:val="20"/>
                            </w:rPr>
                            <w:t>FFY</w:t>
                          </w:r>
                          <w:r w:rsidRPr="001F2528">
                            <w:rPr>
                              <w:color w:val="4472C4" w:themeColor="accent1"/>
                              <w:spacing w:val="-13"/>
                              <w:sz w:val="20"/>
                            </w:rPr>
                            <w:t xml:space="preserve"> </w:t>
                          </w:r>
                          <w:r w:rsidRPr="001F2528">
                            <w:rPr>
                              <w:color w:val="4472C4" w:themeColor="accent1"/>
                              <w:sz w:val="20"/>
                            </w:rPr>
                            <w:t>202</w:t>
                          </w:r>
                          <w:r w:rsidR="001F2528" w:rsidRPr="001F2528">
                            <w:rPr>
                              <w:color w:val="4472C4" w:themeColor="accent1"/>
                              <w:sz w:val="20"/>
                            </w:rPr>
                            <w:t>1</w:t>
                          </w:r>
                          <w:r w:rsidRPr="001F2528">
                            <w:rPr>
                              <w:color w:val="4472C4" w:themeColor="accent1"/>
                              <w:spacing w:val="-10"/>
                              <w:sz w:val="20"/>
                            </w:rPr>
                            <w:t xml:space="preserve"> </w:t>
                          </w:r>
                          <w:r w:rsidRPr="001F2528">
                            <w:rPr>
                              <w:color w:val="4472C4" w:themeColor="accent1"/>
                              <w:sz w:val="20"/>
                            </w:rPr>
                            <w:t>RSAT</w:t>
                          </w:r>
                          <w:r w:rsidRPr="001F2528">
                            <w:rPr>
                              <w:color w:val="4472C4" w:themeColor="accent1"/>
                              <w:spacing w:val="-11"/>
                              <w:sz w:val="20"/>
                            </w:rPr>
                            <w:t xml:space="preserve"> </w:t>
                          </w:r>
                          <w:r w:rsidRPr="001F2528">
                            <w:rPr>
                              <w:color w:val="4472C4" w:themeColor="accent1"/>
                              <w:sz w:val="20"/>
                            </w:rPr>
                            <w:t>Grant</w:t>
                          </w:r>
                          <w:r w:rsidRPr="001F2528">
                            <w:rPr>
                              <w:color w:val="4472C4" w:themeColor="accent1"/>
                              <w:spacing w:val="-9"/>
                              <w:sz w:val="20"/>
                            </w:rPr>
                            <w:t xml:space="preserve"> </w:t>
                          </w:r>
                          <w:r w:rsidRPr="001F2528">
                            <w:rPr>
                              <w:color w:val="4472C4" w:themeColor="accent1"/>
                              <w:sz w:val="20"/>
                            </w:rPr>
                            <w:t>Assurances,</w:t>
                          </w:r>
                          <w:r w:rsidRPr="001F2528">
                            <w:rPr>
                              <w:color w:val="4472C4" w:themeColor="accent1"/>
                              <w:spacing w:val="-10"/>
                              <w:sz w:val="20"/>
                            </w:rPr>
                            <w:t xml:space="preserve"> </w:t>
                          </w:r>
                          <w:r w:rsidRPr="001F2528">
                            <w:rPr>
                              <w:color w:val="4472C4" w:themeColor="accent1"/>
                              <w:sz w:val="20"/>
                            </w:rPr>
                            <w:t>Conditions,</w:t>
                          </w:r>
                          <w:r w:rsidRPr="001F2528">
                            <w:rPr>
                              <w:color w:val="4472C4" w:themeColor="accent1"/>
                              <w:spacing w:val="-9"/>
                              <w:sz w:val="20"/>
                            </w:rPr>
                            <w:t xml:space="preserve"> </w:t>
                          </w:r>
                          <w:r w:rsidRPr="001F2528">
                            <w:rPr>
                              <w:color w:val="4472C4" w:themeColor="accent1"/>
                              <w:sz w:val="20"/>
                            </w:rPr>
                            <w:t>Certifications</w:t>
                          </w:r>
                          <w:r w:rsidRPr="001F2528">
                            <w:rPr>
                              <w:color w:val="4472C4" w:themeColor="accent1"/>
                              <w:spacing w:val="-8"/>
                              <w:sz w:val="20"/>
                            </w:rPr>
                            <w:t xml:space="preserve"> </w:t>
                          </w:r>
                          <w:r w:rsidRPr="001F2528">
                            <w:rPr>
                              <w:color w:val="4472C4" w:themeColor="accent1"/>
                              <w:sz w:val="20"/>
                            </w:rPr>
                            <w:t>and</w:t>
                          </w:r>
                          <w:r w:rsidRPr="001F2528">
                            <w:rPr>
                              <w:color w:val="4472C4" w:themeColor="accent1"/>
                              <w:spacing w:val="-10"/>
                              <w:sz w:val="20"/>
                            </w:rPr>
                            <w:t xml:space="preserve"> </w:t>
                          </w:r>
                          <w:r w:rsidRPr="001F2528">
                            <w:rPr>
                              <w:color w:val="4472C4" w:themeColor="accent1"/>
                              <w:sz w:val="20"/>
                            </w:rPr>
                            <w:t>Requirements</w:t>
                          </w:r>
                          <w:r w:rsidRPr="001F2528">
                            <w:rPr>
                              <w:color w:val="4472C4" w:themeColor="accent1"/>
                              <w:spacing w:val="-5"/>
                              <w:sz w:val="20"/>
                            </w:rPr>
                            <w:t xml:space="preserve"> </w:t>
                          </w:r>
                          <w:r w:rsidRPr="001F2528">
                            <w:rPr>
                              <w:color w:val="4472C4" w:themeColor="accent1"/>
                              <w:sz w:val="20"/>
                            </w:rPr>
                            <w:t>–</w:t>
                          </w:r>
                          <w:r w:rsidRPr="001F2528">
                            <w:rPr>
                              <w:color w:val="4472C4" w:themeColor="accent1"/>
                              <w:spacing w:val="-10"/>
                              <w:sz w:val="20"/>
                            </w:rPr>
                            <w:t xml:space="preserve"> </w:t>
                          </w:r>
                          <w:r w:rsidRPr="001F2528">
                            <w:rPr>
                              <w:i/>
                              <w:color w:val="4472C4" w:themeColor="accent1"/>
                              <w:sz w:val="20"/>
                            </w:rPr>
                            <w:t>Revised</w:t>
                          </w:r>
                          <w:r w:rsidRPr="001F2528">
                            <w:rPr>
                              <w:i/>
                              <w:color w:val="4472C4" w:themeColor="accent1"/>
                              <w:spacing w:val="-11"/>
                              <w:sz w:val="20"/>
                            </w:rPr>
                            <w:t xml:space="preserve"> </w:t>
                          </w:r>
                          <w:r w:rsidRPr="001F2528">
                            <w:rPr>
                              <w:i/>
                              <w:color w:val="4472C4" w:themeColor="accent1"/>
                              <w:sz w:val="20"/>
                            </w:rPr>
                            <w:t>Ma</w:t>
                          </w:r>
                          <w:r w:rsidR="001F2528" w:rsidRPr="001F2528">
                            <w:rPr>
                              <w:i/>
                              <w:color w:val="4472C4" w:themeColor="accent1"/>
                              <w:sz w:val="20"/>
                            </w:rPr>
                            <w:t>y 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E18195" id="_x0000_t202" coordsize="21600,21600" o:spt="202" path="m,l,21600r21600,l21600,xe">
              <v:stroke joinstyle="miter"/>
              <v:path gradientshapeok="t" o:connecttype="rect"/>
            </v:shapetype>
            <v:shape id="Text Box 2" o:spid="_x0000_s1030" type="#_x0000_t202" style="position:absolute;margin-left:53.05pt;margin-top:49.25pt;width:458.2pt;height:13.2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" filled="f" stroked="f">
              <v:path arrowok="t"/>
              <v:textbox inset="0,0,0,0">
                <w:txbxContent>
                  <w:p w14:paraId="208BE196" w14:textId="16F76ADD" w:rsidR="00030CA1" w:rsidRPr="001F2528" w:rsidRDefault="00374975">
                    <w:pPr>
                      <w:spacing w:before="13"/>
                      <w:ind w:left="20"/>
                      <w:rPr>
                        <w:i/>
                        <w:color w:val="4472C4" w:themeColor="accent1"/>
                        <w:sz w:val="20"/>
                      </w:rPr>
                    </w:pPr>
                    <w:r w:rsidRPr="001F2528">
                      <w:rPr>
                        <w:color w:val="4472C4" w:themeColor="accent1"/>
                        <w:sz w:val="20"/>
                      </w:rPr>
                      <w:t>FFY</w:t>
                    </w:r>
                    <w:r w:rsidRPr="001F2528">
                      <w:rPr>
                        <w:color w:val="4472C4" w:themeColor="accent1"/>
                        <w:spacing w:val="-13"/>
                        <w:sz w:val="20"/>
                      </w:rPr>
                      <w:t xml:space="preserve"> </w:t>
                    </w:r>
                    <w:r w:rsidRPr="001F2528">
                      <w:rPr>
                        <w:color w:val="4472C4" w:themeColor="accent1"/>
                        <w:sz w:val="20"/>
                      </w:rPr>
                      <w:t>202</w:t>
                    </w:r>
                    <w:r w:rsidR="001F2528" w:rsidRPr="001F2528">
                      <w:rPr>
                        <w:color w:val="4472C4" w:themeColor="accent1"/>
                        <w:sz w:val="20"/>
                      </w:rPr>
                      <w:t>1</w:t>
                    </w:r>
                    <w:r w:rsidRPr="001F2528">
                      <w:rPr>
                        <w:color w:val="4472C4" w:themeColor="accent1"/>
                        <w:spacing w:val="-10"/>
                        <w:sz w:val="20"/>
                      </w:rPr>
                      <w:t xml:space="preserve"> </w:t>
                    </w:r>
                    <w:r w:rsidRPr="001F2528">
                      <w:rPr>
                        <w:color w:val="4472C4" w:themeColor="accent1"/>
                        <w:sz w:val="20"/>
                      </w:rPr>
                      <w:t>RSAT</w:t>
                    </w:r>
                    <w:r w:rsidRPr="001F2528">
                      <w:rPr>
                        <w:color w:val="4472C4" w:themeColor="accent1"/>
                        <w:spacing w:val="-11"/>
                        <w:sz w:val="20"/>
                      </w:rPr>
                      <w:t xml:space="preserve"> </w:t>
                    </w:r>
                    <w:r w:rsidRPr="001F2528">
                      <w:rPr>
                        <w:color w:val="4472C4" w:themeColor="accent1"/>
                        <w:sz w:val="20"/>
                      </w:rPr>
                      <w:t>Grant</w:t>
                    </w:r>
                    <w:r w:rsidRPr="001F2528">
                      <w:rPr>
                        <w:color w:val="4472C4" w:themeColor="accent1"/>
                        <w:spacing w:val="-9"/>
                        <w:sz w:val="20"/>
                      </w:rPr>
                      <w:t xml:space="preserve"> </w:t>
                    </w:r>
                    <w:r w:rsidRPr="001F2528">
                      <w:rPr>
                        <w:color w:val="4472C4" w:themeColor="accent1"/>
                        <w:sz w:val="20"/>
                      </w:rPr>
                      <w:t>Assurances,</w:t>
                    </w:r>
                    <w:r w:rsidRPr="001F2528">
                      <w:rPr>
                        <w:color w:val="4472C4" w:themeColor="accent1"/>
                        <w:spacing w:val="-10"/>
                        <w:sz w:val="20"/>
                      </w:rPr>
                      <w:t xml:space="preserve"> </w:t>
                    </w:r>
                    <w:r w:rsidRPr="001F2528">
                      <w:rPr>
                        <w:color w:val="4472C4" w:themeColor="accent1"/>
                        <w:sz w:val="20"/>
                      </w:rPr>
                      <w:t>Conditions,</w:t>
                    </w:r>
                    <w:r w:rsidRPr="001F2528">
                      <w:rPr>
                        <w:color w:val="4472C4" w:themeColor="accent1"/>
                        <w:spacing w:val="-9"/>
                        <w:sz w:val="20"/>
                      </w:rPr>
                      <w:t xml:space="preserve"> </w:t>
                    </w:r>
                    <w:r w:rsidRPr="001F2528">
                      <w:rPr>
                        <w:color w:val="4472C4" w:themeColor="accent1"/>
                        <w:sz w:val="20"/>
                      </w:rPr>
                      <w:t>Certifications</w:t>
                    </w:r>
                    <w:r w:rsidRPr="001F2528">
                      <w:rPr>
                        <w:color w:val="4472C4" w:themeColor="accent1"/>
                        <w:spacing w:val="-8"/>
                        <w:sz w:val="20"/>
                      </w:rPr>
                      <w:t xml:space="preserve"> </w:t>
                    </w:r>
                    <w:r w:rsidRPr="001F2528">
                      <w:rPr>
                        <w:color w:val="4472C4" w:themeColor="accent1"/>
                        <w:sz w:val="20"/>
                      </w:rPr>
                      <w:t>and</w:t>
                    </w:r>
                    <w:r w:rsidRPr="001F2528">
                      <w:rPr>
                        <w:color w:val="4472C4" w:themeColor="accent1"/>
                        <w:spacing w:val="-10"/>
                        <w:sz w:val="20"/>
                      </w:rPr>
                      <w:t xml:space="preserve"> </w:t>
                    </w:r>
                    <w:r w:rsidRPr="001F2528">
                      <w:rPr>
                        <w:color w:val="4472C4" w:themeColor="accent1"/>
                        <w:sz w:val="20"/>
                      </w:rPr>
                      <w:t>Requirements</w:t>
                    </w:r>
                    <w:r w:rsidRPr="001F2528">
                      <w:rPr>
                        <w:color w:val="4472C4" w:themeColor="accent1"/>
                        <w:spacing w:val="-5"/>
                        <w:sz w:val="20"/>
                      </w:rPr>
                      <w:t xml:space="preserve"> </w:t>
                    </w:r>
                    <w:r w:rsidRPr="001F2528">
                      <w:rPr>
                        <w:color w:val="4472C4" w:themeColor="accent1"/>
                        <w:sz w:val="20"/>
                      </w:rPr>
                      <w:t>–</w:t>
                    </w:r>
                    <w:r w:rsidRPr="001F2528">
                      <w:rPr>
                        <w:color w:val="4472C4" w:themeColor="accent1"/>
                        <w:spacing w:val="-10"/>
                        <w:sz w:val="20"/>
                      </w:rPr>
                      <w:t xml:space="preserve"> </w:t>
                    </w:r>
                    <w:r w:rsidRPr="001F2528">
                      <w:rPr>
                        <w:i/>
                        <w:color w:val="4472C4" w:themeColor="accent1"/>
                        <w:sz w:val="20"/>
                      </w:rPr>
                      <w:t>Revised</w:t>
                    </w:r>
                    <w:r w:rsidRPr="001F2528">
                      <w:rPr>
                        <w:i/>
                        <w:color w:val="4472C4" w:themeColor="accent1"/>
                        <w:spacing w:val="-11"/>
                        <w:sz w:val="20"/>
                      </w:rPr>
                      <w:t xml:space="preserve"> </w:t>
                    </w:r>
                    <w:r w:rsidRPr="001F2528">
                      <w:rPr>
                        <w:i/>
                        <w:color w:val="4472C4" w:themeColor="accent1"/>
                        <w:sz w:val="20"/>
                      </w:rPr>
                      <w:t>Ma</w:t>
                    </w:r>
                    <w:r w:rsidR="001F2528" w:rsidRPr="001F2528">
                      <w:rPr>
                        <w:i/>
                        <w:color w:val="4472C4" w:themeColor="accent1"/>
                        <w:sz w:val="20"/>
                      </w:rPr>
                      <w:t>y 2023</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0275B"/>
    <w:multiLevelType w:val="hybridMultilevel"/>
    <w:tmpl w:val="30CEC21C"/>
    <w:lvl w:ilvl="0" w:tplc="245C36A6">
      <w:start w:val="1"/>
      <w:numFmt w:val="decimal"/>
      <w:lvlText w:val="(%1)"/>
      <w:lvlJc w:val="left"/>
      <w:pPr>
        <w:ind w:left="860" w:hanging="325"/>
      </w:pPr>
      <w:rPr>
        <w:rFonts w:ascii="Arial" w:eastAsia="Arial" w:hAnsi="Arial" w:cs="Arial" w:hint="default"/>
        <w:w w:val="94"/>
        <w:sz w:val="22"/>
        <w:szCs w:val="22"/>
        <w:lang w:val="en-US" w:eastAsia="en-US" w:bidi="ar-SA"/>
      </w:rPr>
    </w:lvl>
    <w:lvl w:ilvl="1" w:tplc="E49A70CC">
      <w:numFmt w:val="bullet"/>
      <w:lvlText w:val="•"/>
      <w:lvlJc w:val="left"/>
      <w:pPr>
        <w:ind w:left="1956" w:hanging="325"/>
      </w:pPr>
      <w:rPr>
        <w:rFonts w:hint="default"/>
        <w:lang w:val="en-US" w:eastAsia="en-US" w:bidi="ar-SA"/>
      </w:rPr>
    </w:lvl>
    <w:lvl w:ilvl="2" w:tplc="B85C1514">
      <w:numFmt w:val="bullet"/>
      <w:lvlText w:val="•"/>
      <w:lvlJc w:val="left"/>
      <w:pPr>
        <w:ind w:left="3052" w:hanging="325"/>
      </w:pPr>
      <w:rPr>
        <w:rFonts w:hint="default"/>
        <w:lang w:val="en-US" w:eastAsia="en-US" w:bidi="ar-SA"/>
      </w:rPr>
    </w:lvl>
    <w:lvl w:ilvl="3" w:tplc="02E8E3DA">
      <w:numFmt w:val="bullet"/>
      <w:lvlText w:val="•"/>
      <w:lvlJc w:val="left"/>
      <w:pPr>
        <w:ind w:left="4148" w:hanging="325"/>
      </w:pPr>
      <w:rPr>
        <w:rFonts w:hint="default"/>
        <w:lang w:val="en-US" w:eastAsia="en-US" w:bidi="ar-SA"/>
      </w:rPr>
    </w:lvl>
    <w:lvl w:ilvl="4" w:tplc="9D02C8C8">
      <w:numFmt w:val="bullet"/>
      <w:lvlText w:val="•"/>
      <w:lvlJc w:val="left"/>
      <w:pPr>
        <w:ind w:left="5244" w:hanging="325"/>
      </w:pPr>
      <w:rPr>
        <w:rFonts w:hint="default"/>
        <w:lang w:val="en-US" w:eastAsia="en-US" w:bidi="ar-SA"/>
      </w:rPr>
    </w:lvl>
    <w:lvl w:ilvl="5" w:tplc="2F9CDB86">
      <w:numFmt w:val="bullet"/>
      <w:lvlText w:val="•"/>
      <w:lvlJc w:val="left"/>
      <w:pPr>
        <w:ind w:left="6340" w:hanging="325"/>
      </w:pPr>
      <w:rPr>
        <w:rFonts w:hint="default"/>
        <w:lang w:val="en-US" w:eastAsia="en-US" w:bidi="ar-SA"/>
      </w:rPr>
    </w:lvl>
    <w:lvl w:ilvl="6" w:tplc="565C7116">
      <w:numFmt w:val="bullet"/>
      <w:lvlText w:val="•"/>
      <w:lvlJc w:val="left"/>
      <w:pPr>
        <w:ind w:left="7436" w:hanging="325"/>
      </w:pPr>
      <w:rPr>
        <w:rFonts w:hint="default"/>
        <w:lang w:val="en-US" w:eastAsia="en-US" w:bidi="ar-SA"/>
      </w:rPr>
    </w:lvl>
    <w:lvl w:ilvl="7" w:tplc="F734182E">
      <w:numFmt w:val="bullet"/>
      <w:lvlText w:val="•"/>
      <w:lvlJc w:val="left"/>
      <w:pPr>
        <w:ind w:left="8532" w:hanging="325"/>
      </w:pPr>
      <w:rPr>
        <w:rFonts w:hint="default"/>
        <w:lang w:val="en-US" w:eastAsia="en-US" w:bidi="ar-SA"/>
      </w:rPr>
    </w:lvl>
    <w:lvl w:ilvl="8" w:tplc="23664D98">
      <w:numFmt w:val="bullet"/>
      <w:lvlText w:val="•"/>
      <w:lvlJc w:val="left"/>
      <w:pPr>
        <w:ind w:left="9628" w:hanging="325"/>
      </w:pPr>
      <w:rPr>
        <w:rFonts w:hint="default"/>
        <w:lang w:val="en-US" w:eastAsia="en-US" w:bidi="ar-SA"/>
      </w:rPr>
    </w:lvl>
  </w:abstractNum>
  <w:abstractNum w:abstractNumId="1" w15:restartNumberingAfterBreak="0">
    <w:nsid w:val="10B230B9"/>
    <w:multiLevelType w:val="hybridMultilevel"/>
    <w:tmpl w:val="DC02BE6C"/>
    <w:lvl w:ilvl="0" w:tplc="D3B0BF74">
      <w:numFmt w:val="bullet"/>
      <w:lvlText w:val="•"/>
      <w:lvlJc w:val="left"/>
      <w:pPr>
        <w:ind w:left="2661" w:hanging="360"/>
      </w:pPr>
      <w:rPr>
        <w:rFonts w:ascii="Arial" w:eastAsia="Arial" w:hAnsi="Arial" w:cs="Arial" w:hint="default"/>
        <w:w w:val="131"/>
        <w:sz w:val="24"/>
        <w:szCs w:val="24"/>
        <w:lang w:val="en-US" w:eastAsia="en-US" w:bidi="ar-SA"/>
      </w:rPr>
    </w:lvl>
    <w:lvl w:ilvl="1" w:tplc="72E4F1C6">
      <w:numFmt w:val="bullet"/>
      <w:lvlText w:val="•"/>
      <w:lvlJc w:val="left"/>
      <w:pPr>
        <w:ind w:left="3576" w:hanging="360"/>
      </w:pPr>
      <w:rPr>
        <w:rFonts w:hint="default"/>
        <w:lang w:val="en-US" w:eastAsia="en-US" w:bidi="ar-SA"/>
      </w:rPr>
    </w:lvl>
    <w:lvl w:ilvl="2" w:tplc="FE8A7F72">
      <w:numFmt w:val="bullet"/>
      <w:lvlText w:val="•"/>
      <w:lvlJc w:val="left"/>
      <w:pPr>
        <w:ind w:left="4492" w:hanging="360"/>
      </w:pPr>
      <w:rPr>
        <w:rFonts w:hint="default"/>
        <w:lang w:val="en-US" w:eastAsia="en-US" w:bidi="ar-SA"/>
      </w:rPr>
    </w:lvl>
    <w:lvl w:ilvl="3" w:tplc="D902E0E2">
      <w:numFmt w:val="bullet"/>
      <w:lvlText w:val="•"/>
      <w:lvlJc w:val="left"/>
      <w:pPr>
        <w:ind w:left="5408" w:hanging="360"/>
      </w:pPr>
      <w:rPr>
        <w:rFonts w:hint="default"/>
        <w:lang w:val="en-US" w:eastAsia="en-US" w:bidi="ar-SA"/>
      </w:rPr>
    </w:lvl>
    <w:lvl w:ilvl="4" w:tplc="BFF6BB62">
      <w:numFmt w:val="bullet"/>
      <w:lvlText w:val="•"/>
      <w:lvlJc w:val="left"/>
      <w:pPr>
        <w:ind w:left="6324" w:hanging="360"/>
      </w:pPr>
      <w:rPr>
        <w:rFonts w:hint="default"/>
        <w:lang w:val="en-US" w:eastAsia="en-US" w:bidi="ar-SA"/>
      </w:rPr>
    </w:lvl>
    <w:lvl w:ilvl="5" w:tplc="280A4FA4">
      <w:numFmt w:val="bullet"/>
      <w:lvlText w:val="•"/>
      <w:lvlJc w:val="left"/>
      <w:pPr>
        <w:ind w:left="7240" w:hanging="360"/>
      </w:pPr>
      <w:rPr>
        <w:rFonts w:hint="default"/>
        <w:lang w:val="en-US" w:eastAsia="en-US" w:bidi="ar-SA"/>
      </w:rPr>
    </w:lvl>
    <w:lvl w:ilvl="6" w:tplc="D45C4944">
      <w:numFmt w:val="bullet"/>
      <w:lvlText w:val="•"/>
      <w:lvlJc w:val="left"/>
      <w:pPr>
        <w:ind w:left="8156" w:hanging="360"/>
      </w:pPr>
      <w:rPr>
        <w:rFonts w:hint="default"/>
        <w:lang w:val="en-US" w:eastAsia="en-US" w:bidi="ar-SA"/>
      </w:rPr>
    </w:lvl>
    <w:lvl w:ilvl="7" w:tplc="3E28F802">
      <w:numFmt w:val="bullet"/>
      <w:lvlText w:val="•"/>
      <w:lvlJc w:val="left"/>
      <w:pPr>
        <w:ind w:left="9072" w:hanging="360"/>
      </w:pPr>
      <w:rPr>
        <w:rFonts w:hint="default"/>
        <w:lang w:val="en-US" w:eastAsia="en-US" w:bidi="ar-SA"/>
      </w:rPr>
    </w:lvl>
    <w:lvl w:ilvl="8" w:tplc="F252B4B8">
      <w:numFmt w:val="bullet"/>
      <w:lvlText w:val="•"/>
      <w:lvlJc w:val="left"/>
      <w:pPr>
        <w:ind w:left="9988" w:hanging="360"/>
      </w:pPr>
      <w:rPr>
        <w:rFonts w:hint="default"/>
        <w:lang w:val="en-US" w:eastAsia="en-US" w:bidi="ar-SA"/>
      </w:rPr>
    </w:lvl>
  </w:abstractNum>
  <w:abstractNum w:abstractNumId="2" w15:restartNumberingAfterBreak="0">
    <w:nsid w:val="13392F91"/>
    <w:multiLevelType w:val="multilevel"/>
    <w:tmpl w:val="1AFEFA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56B615B"/>
    <w:multiLevelType w:val="multilevel"/>
    <w:tmpl w:val="621C5B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7AF5277"/>
    <w:multiLevelType w:val="hybridMultilevel"/>
    <w:tmpl w:val="AAF2AE1A"/>
    <w:lvl w:ilvl="0" w:tplc="B2D28F3E">
      <w:start w:val="1"/>
      <w:numFmt w:val="upperLetter"/>
      <w:lvlText w:val="%1."/>
      <w:lvlJc w:val="left"/>
      <w:pPr>
        <w:ind w:left="1661" w:hanging="426"/>
      </w:pPr>
      <w:rPr>
        <w:rFonts w:ascii="Arial" w:eastAsia="Arial" w:hAnsi="Arial" w:cs="Arial" w:hint="default"/>
        <w:spacing w:val="-2"/>
        <w:w w:val="100"/>
        <w:sz w:val="22"/>
        <w:szCs w:val="22"/>
        <w:lang w:val="en-US" w:eastAsia="en-US" w:bidi="ar-SA"/>
      </w:rPr>
    </w:lvl>
    <w:lvl w:ilvl="1" w:tplc="A46E96C0">
      <w:numFmt w:val="bullet"/>
      <w:lvlText w:val="•"/>
      <w:lvlJc w:val="left"/>
      <w:pPr>
        <w:ind w:left="2676" w:hanging="426"/>
      </w:pPr>
      <w:rPr>
        <w:rFonts w:hint="default"/>
        <w:lang w:val="en-US" w:eastAsia="en-US" w:bidi="ar-SA"/>
      </w:rPr>
    </w:lvl>
    <w:lvl w:ilvl="2" w:tplc="BD5ACFFE">
      <w:numFmt w:val="bullet"/>
      <w:lvlText w:val="•"/>
      <w:lvlJc w:val="left"/>
      <w:pPr>
        <w:ind w:left="3692" w:hanging="426"/>
      </w:pPr>
      <w:rPr>
        <w:rFonts w:hint="default"/>
        <w:lang w:val="en-US" w:eastAsia="en-US" w:bidi="ar-SA"/>
      </w:rPr>
    </w:lvl>
    <w:lvl w:ilvl="3" w:tplc="EE501C8A">
      <w:numFmt w:val="bullet"/>
      <w:lvlText w:val="•"/>
      <w:lvlJc w:val="left"/>
      <w:pPr>
        <w:ind w:left="4708" w:hanging="426"/>
      </w:pPr>
      <w:rPr>
        <w:rFonts w:hint="default"/>
        <w:lang w:val="en-US" w:eastAsia="en-US" w:bidi="ar-SA"/>
      </w:rPr>
    </w:lvl>
    <w:lvl w:ilvl="4" w:tplc="1F28B35C">
      <w:numFmt w:val="bullet"/>
      <w:lvlText w:val="•"/>
      <w:lvlJc w:val="left"/>
      <w:pPr>
        <w:ind w:left="5724" w:hanging="426"/>
      </w:pPr>
      <w:rPr>
        <w:rFonts w:hint="default"/>
        <w:lang w:val="en-US" w:eastAsia="en-US" w:bidi="ar-SA"/>
      </w:rPr>
    </w:lvl>
    <w:lvl w:ilvl="5" w:tplc="5C4E7E76">
      <w:numFmt w:val="bullet"/>
      <w:lvlText w:val="•"/>
      <w:lvlJc w:val="left"/>
      <w:pPr>
        <w:ind w:left="6740" w:hanging="426"/>
      </w:pPr>
      <w:rPr>
        <w:rFonts w:hint="default"/>
        <w:lang w:val="en-US" w:eastAsia="en-US" w:bidi="ar-SA"/>
      </w:rPr>
    </w:lvl>
    <w:lvl w:ilvl="6" w:tplc="19BCC510">
      <w:numFmt w:val="bullet"/>
      <w:lvlText w:val="•"/>
      <w:lvlJc w:val="left"/>
      <w:pPr>
        <w:ind w:left="7756" w:hanging="426"/>
      </w:pPr>
      <w:rPr>
        <w:rFonts w:hint="default"/>
        <w:lang w:val="en-US" w:eastAsia="en-US" w:bidi="ar-SA"/>
      </w:rPr>
    </w:lvl>
    <w:lvl w:ilvl="7" w:tplc="AFA4B704">
      <w:numFmt w:val="bullet"/>
      <w:lvlText w:val="•"/>
      <w:lvlJc w:val="left"/>
      <w:pPr>
        <w:ind w:left="8772" w:hanging="426"/>
      </w:pPr>
      <w:rPr>
        <w:rFonts w:hint="default"/>
        <w:lang w:val="en-US" w:eastAsia="en-US" w:bidi="ar-SA"/>
      </w:rPr>
    </w:lvl>
    <w:lvl w:ilvl="8" w:tplc="AA8664A0">
      <w:numFmt w:val="bullet"/>
      <w:lvlText w:val="•"/>
      <w:lvlJc w:val="left"/>
      <w:pPr>
        <w:ind w:left="9788" w:hanging="426"/>
      </w:pPr>
      <w:rPr>
        <w:rFonts w:hint="default"/>
        <w:lang w:val="en-US" w:eastAsia="en-US" w:bidi="ar-SA"/>
      </w:rPr>
    </w:lvl>
  </w:abstractNum>
  <w:abstractNum w:abstractNumId="5" w15:restartNumberingAfterBreak="0">
    <w:nsid w:val="20593BDA"/>
    <w:multiLevelType w:val="hybridMultilevel"/>
    <w:tmpl w:val="9F2E534C"/>
    <w:lvl w:ilvl="0" w:tplc="15ACEED2">
      <w:start w:val="1"/>
      <w:numFmt w:val="upperLetter"/>
      <w:lvlText w:val="%1."/>
      <w:lvlJc w:val="left"/>
      <w:pPr>
        <w:ind w:left="1936" w:hanging="356"/>
        <w:jc w:val="right"/>
      </w:pPr>
      <w:rPr>
        <w:rFonts w:ascii="Arial" w:eastAsia="Arial" w:hAnsi="Arial" w:cs="Arial" w:hint="default"/>
        <w:w w:val="100"/>
        <w:sz w:val="24"/>
        <w:szCs w:val="24"/>
        <w:lang w:val="en-US" w:eastAsia="en-US" w:bidi="ar-SA"/>
      </w:rPr>
    </w:lvl>
    <w:lvl w:ilvl="1" w:tplc="9E141632">
      <w:numFmt w:val="bullet"/>
      <w:lvlText w:val="•"/>
      <w:lvlJc w:val="left"/>
      <w:pPr>
        <w:ind w:left="2928" w:hanging="356"/>
      </w:pPr>
      <w:rPr>
        <w:rFonts w:hint="default"/>
        <w:lang w:val="en-US" w:eastAsia="en-US" w:bidi="ar-SA"/>
      </w:rPr>
    </w:lvl>
    <w:lvl w:ilvl="2" w:tplc="D864EFFE">
      <w:numFmt w:val="bullet"/>
      <w:lvlText w:val="•"/>
      <w:lvlJc w:val="left"/>
      <w:pPr>
        <w:ind w:left="3916" w:hanging="356"/>
      </w:pPr>
      <w:rPr>
        <w:rFonts w:hint="default"/>
        <w:lang w:val="en-US" w:eastAsia="en-US" w:bidi="ar-SA"/>
      </w:rPr>
    </w:lvl>
    <w:lvl w:ilvl="3" w:tplc="6B24A16A">
      <w:numFmt w:val="bullet"/>
      <w:lvlText w:val="•"/>
      <w:lvlJc w:val="left"/>
      <w:pPr>
        <w:ind w:left="4904" w:hanging="356"/>
      </w:pPr>
      <w:rPr>
        <w:rFonts w:hint="default"/>
        <w:lang w:val="en-US" w:eastAsia="en-US" w:bidi="ar-SA"/>
      </w:rPr>
    </w:lvl>
    <w:lvl w:ilvl="4" w:tplc="DF869A9E">
      <w:numFmt w:val="bullet"/>
      <w:lvlText w:val="•"/>
      <w:lvlJc w:val="left"/>
      <w:pPr>
        <w:ind w:left="5892" w:hanging="356"/>
      </w:pPr>
      <w:rPr>
        <w:rFonts w:hint="default"/>
        <w:lang w:val="en-US" w:eastAsia="en-US" w:bidi="ar-SA"/>
      </w:rPr>
    </w:lvl>
    <w:lvl w:ilvl="5" w:tplc="181089C0">
      <w:numFmt w:val="bullet"/>
      <w:lvlText w:val="•"/>
      <w:lvlJc w:val="left"/>
      <w:pPr>
        <w:ind w:left="6880" w:hanging="356"/>
      </w:pPr>
      <w:rPr>
        <w:rFonts w:hint="default"/>
        <w:lang w:val="en-US" w:eastAsia="en-US" w:bidi="ar-SA"/>
      </w:rPr>
    </w:lvl>
    <w:lvl w:ilvl="6" w:tplc="1ABC04E4">
      <w:numFmt w:val="bullet"/>
      <w:lvlText w:val="•"/>
      <w:lvlJc w:val="left"/>
      <w:pPr>
        <w:ind w:left="7868" w:hanging="356"/>
      </w:pPr>
      <w:rPr>
        <w:rFonts w:hint="default"/>
        <w:lang w:val="en-US" w:eastAsia="en-US" w:bidi="ar-SA"/>
      </w:rPr>
    </w:lvl>
    <w:lvl w:ilvl="7" w:tplc="1D7EBBEA">
      <w:numFmt w:val="bullet"/>
      <w:lvlText w:val="•"/>
      <w:lvlJc w:val="left"/>
      <w:pPr>
        <w:ind w:left="8856" w:hanging="356"/>
      </w:pPr>
      <w:rPr>
        <w:rFonts w:hint="default"/>
        <w:lang w:val="en-US" w:eastAsia="en-US" w:bidi="ar-SA"/>
      </w:rPr>
    </w:lvl>
    <w:lvl w:ilvl="8" w:tplc="B94AF1C0">
      <w:numFmt w:val="bullet"/>
      <w:lvlText w:val="•"/>
      <w:lvlJc w:val="left"/>
      <w:pPr>
        <w:ind w:left="9844" w:hanging="356"/>
      </w:pPr>
      <w:rPr>
        <w:rFonts w:hint="default"/>
        <w:lang w:val="en-US" w:eastAsia="en-US" w:bidi="ar-SA"/>
      </w:rPr>
    </w:lvl>
  </w:abstractNum>
  <w:abstractNum w:abstractNumId="6" w15:restartNumberingAfterBreak="0">
    <w:nsid w:val="218A575C"/>
    <w:multiLevelType w:val="hybridMultilevel"/>
    <w:tmpl w:val="BE766B7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284F24"/>
    <w:multiLevelType w:val="multilevel"/>
    <w:tmpl w:val="96D278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8F457CE"/>
    <w:multiLevelType w:val="hybridMultilevel"/>
    <w:tmpl w:val="A7F610BE"/>
    <w:lvl w:ilvl="0" w:tplc="B7907FD6">
      <w:start w:val="1"/>
      <w:numFmt w:val="decimal"/>
      <w:lvlText w:val="(%1)"/>
      <w:lvlJc w:val="left"/>
      <w:pPr>
        <w:ind w:left="860" w:hanging="385"/>
      </w:pPr>
      <w:rPr>
        <w:rFonts w:ascii="Arial" w:eastAsia="Arial" w:hAnsi="Arial" w:cs="Arial" w:hint="default"/>
        <w:w w:val="94"/>
        <w:sz w:val="22"/>
        <w:szCs w:val="22"/>
        <w:lang w:val="en-US" w:eastAsia="en-US" w:bidi="ar-SA"/>
      </w:rPr>
    </w:lvl>
    <w:lvl w:ilvl="1" w:tplc="A13032F8">
      <w:numFmt w:val="bullet"/>
      <w:lvlText w:val="•"/>
      <w:lvlJc w:val="left"/>
      <w:pPr>
        <w:ind w:left="1956" w:hanging="385"/>
      </w:pPr>
      <w:rPr>
        <w:rFonts w:hint="default"/>
        <w:lang w:val="en-US" w:eastAsia="en-US" w:bidi="ar-SA"/>
      </w:rPr>
    </w:lvl>
    <w:lvl w:ilvl="2" w:tplc="B650890A">
      <w:numFmt w:val="bullet"/>
      <w:lvlText w:val="•"/>
      <w:lvlJc w:val="left"/>
      <w:pPr>
        <w:ind w:left="3052" w:hanging="385"/>
      </w:pPr>
      <w:rPr>
        <w:rFonts w:hint="default"/>
        <w:lang w:val="en-US" w:eastAsia="en-US" w:bidi="ar-SA"/>
      </w:rPr>
    </w:lvl>
    <w:lvl w:ilvl="3" w:tplc="D3BEC2D4">
      <w:numFmt w:val="bullet"/>
      <w:lvlText w:val="•"/>
      <w:lvlJc w:val="left"/>
      <w:pPr>
        <w:ind w:left="4148" w:hanging="385"/>
      </w:pPr>
      <w:rPr>
        <w:rFonts w:hint="default"/>
        <w:lang w:val="en-US" w:eastAsia="en-US" w:bidi="ar-SA"/>
      </w:rPr>
    </w:lvl>
    <w:lvl w:ilvl="4" w:tplc="CD8E435E">
      <w:numFmt w:val="bullet"/>
      <w:lvlText w:val="•"/>
      <w:lvlJc w:val="left"/>
      <w:pPr>
        <w:ind w:left="5244" w:hanging="385"/>
      </w:pPr>
      <w:rPr>
        <w:rFonts w:hint="default"/>
        <w:lang w:val="en-US" w:eastAsia="en-US" w:bidi="ar-SA"/>
      </w:rPr>
    </w:lvl>
    <w:lvl w:ilvl="5" w:tplc="D2E08644">
      <w:numFmt w:val="bullet"/>
      <w:lvlText w:val="•"/>
      <w:lvlJc w:val="left"/>
      <w:pPr>
        <w:ind w:left="6340" w:hanging="385"/>
      </w:pPr>
      <w:rPr>
        <w:rFonts w:hint="default"/>
        <w:lang w:val="en-US" w:eastAsia="en-US" w:bidi="ar-SA"/>
      </w:rPr>
    </w:lvl>
    <w:lvl w:ilvl="6" w:tplc="66BE1C4C">
      <w:numFmt w:val="bullet"/>
      <w:lvlText w:val="•"/>
      <w:lvlJc w:val="left"/>
      <w:pPr>
        <w:ind w:left="7436" w:hanging="385"/>
      </w:pPr>
      <w:rPr>
        <w:rFonts w:hint="default"/>
        <w:lang w:val="en-US" w:eastAsia="en-US" w:bidi="ar-SA"/>
      </w:rPr>
    </w:lvl>
    <w:lvl w:ilvl="7" w:tplc="FDF08188">
      <w:numFmt w:val="bullet"/>
      <w:lvlText w:val="•"/>
      <w:lvlJc w:val="left"/>
      <w:pPr>
        <w:ind w:left="8532" w:hanging="385"/>
      </w:pPr>
      <w:rPr>
        <w:rFonts w:hint="default"/>
        <w:lang w:val="en-US" w:eastAsia="en-US" w:bidi="ar-SA"/>
      </w:rPr>
    </w:lvl>
    <w:lvl w:ilvl="8" w:tplc="E4AAE1FE">
      <w:numFmt w:val="bullet"/>
      <w:lvlText w:val="•"/>
      <w:lvlJc w:val="left"/>
      <w:pPr>
        <w:ind w:left="9628" w:hanging="385"/>
      </w:pPr>
      <w:rPr>
        <w:rFonts w:hint="default"/>
        <w:lang w:val="en-US" w:eastAsia="en-US" w:bidi="ar-SA"/>
      </w:rPr>
    </w:lvl>
  </w:abstractNum>
  <w:abstractNum w:abstractNumId="9" w15:restartNumberingAfterBreak="0">
    <w:nsid w:val="2C212829"/>
    <w:multiLevelType w:val="hybridMultilevel"/>
    <w:tmpl w:val="CB40EDFC"/>
    <w:lvl w:ilvl="0" w:tplc="A6A22C68">
      <w:start w:val="1"/>
      <w:numFmt w:val="lowerLetter"/>
      <w:lvlText w:val="%1."/>
      <w:lvlJc w:val="left"/>
      <w:pPr>
        <w:ind w:left="2301" w:hanging="360"/>
      </w:pPr>
      <w:rPr>
        <w:rFonts w:ascii="Arial" w:eastAsia="Arial" w:hAnsi="Arial" w:cs="Arial" w:hint="default"/>
        <w:spacing w:val="0"/>
        <w:w w:val="94"/>
        <w:sz w:val="22"/>
        <w:szCs w:val="22"/>
        <w:lang w:val="en-US" w:eastAsia="en-US" w:bidi="ar-SA"/>
      </w:rPr>
    </w:lvl>
    <w:lvl w:ilvl="1" w:tplc="1402E082">
      <w:numFmt w:val="bullet"/>
      <w:lvlText w:val="•"/>
      <w:lvlJc w:val="left"/>
      <w:pPr>
        <w:ind w:left="3252" w:hanging="360"/>
      </w:pPr>
      <w:rPr>
        <w:rFonts w:hint="default"/>
        <w:lang w:val="en-US" w:eastAsia="en-US" w:bidi="ar-SA"/>
      </w:rPr>
    </w:lvl>
    <w:lvl w:ilvl="2" w:tplc="62C8FD38">
      <w:numFmt w:val="bullet"/>
      <w:lvlText w:val="•"/>
      <w:lvlJc w:val="left"/>
      <w:pPr>
        <w:ind w:left="4204" w:hanging="360"/>
      </w:pPr>
      <w:rPr>
        <w:rFonts w:hint="default"/>
        <w:lang w:val="en-US" w:eastAsia="en-US" w:bidi="ar-SA"/>
      </w:rPr>
    </w:lvl>
    <w:lvl w:ilvl="3" w:tplc="D6540C40">
      <w:numFmt w:val="bullet"/>
      <w:lvlText w:val="•"/>
      <w:lvlJc w:val="left"/>
      <w:pPr>
        <w:ind w:left="5156" w:hanging="360"/>
      </w:pPr>
      <w:rPr>
        <w:rFonts w:hint="default"/>
        <w:lang w:val="en-US" w:eastAsia="en-US" w:bidi="ar-SA"/>
      </w:rPr>
    </w:lvl>
    <w:lvl w:ilvl="4" w:tplc="3B9C19E2">
      <w:numFmt w:val="bullet"/>
      <w:lvlText w:val="•"/>
      <w:lvlJc w:val="left"/>
      <w:pPr>
        <w:ind w:left="6108" w:hanging="360"/>
      </w:pPr>
      <w:rPr>
        <w:rFonts w:hint="default"/>
        <w:lang w:val="en-US" w:eastAsia="en-US" w:bidi="ar-SA"/>
      </w:rPr>
    </w:lvl>
    <w:lvl w:ilvl="5" w:tplc="504841E0">
      <w:numFmt w:val="bullet"/>
      <w:lvlText w:val="•"/>
      <w:lvlJc w:val="left"/>
      <w:pPr>
        <w:ind w:left="7060" w:hanging="360"/>
      </w:pPr>
      <w:rPr>
        <w:rFonts w:hint="default"/>
        <w:lang w:val="en-US" w:eastAsia="en-US" w:bidi="ar-SA"/>
      </w:rPr>
    </w:lvl>
    <w:lvl w:ilvl="6" w:tplc="A33CA6B8">
      <w:numFmt w:val="bullet"/>
      <w:lvlText w:val="•"/>
      <w:lvlJc w:val="left"/>
      <w:pPr>
        <w:ind w:left="8012" w:hanging="360"/>
      </w:pPr>
      <w:rPr>
        <w:rFonts w:hint="default"/>
        <w:lang w:val="en-US" w:eastAsia="en-US" w:bidi="ar-SA"/>
      </w:rPr>
    </w:lvl>
    <w:lvl w:ilvl="7" w:tplc="57E6AEB8">
      <w:numFmt w:val="bullet"/>
      <w:lvlText w:val="•"/>
      <w:lvlJc w:val="left"/>
      <w:pPr>
        <w:ind w:left="8964" w:hanging="360"/>
      </w:pPr>
      <w:rPr>
        <w:rFonts w:hint="default"/>
        <w:lang w:val="en-US" w:eastAsia="en-US" w:bidi="ar-SA"/>
      </w:rPr>
    </w:lvl>
    <w:lvl w:ilvl="8" w:tplc="7CE4CCF4">
      <w:numFmt w:val="bullet"/>
      <w:lvlText w:val="•"/>
      <w:lvlJc w:val="left"/>
      <w:pPr>
        <w:ind w:left="9916" w:hanging="360"/>
      </w:pPr>
      <w:rPr>
        <w:rFonts w:hint="default"/>
        <w:lang w:val="en-US" w:eastAsia="en-US" w:bidi="ar-SA"/>
      </w:rPr>
    </w:lvl>
  </w:abstractNum>
  <w:abstractNum w:abstractNumId="10" w15:restartNumberingAfterBreak="0">
    <w:nsid w:val="30973B53"/>
    <w:multiLevelType w:val="hybridMultilevel"/>
    <w:tmpl w:val="2F5A01E4"/>
    <w:lvl w:ilvl="0" w:tplc="D13466AE">
      <w:start w:val="5"/>
      <w:numFmt w:val="decimal"/>
      <w:lvlText w:val="%1."/>
      <w:lvlJc w:val="left"/>
      <w:pPr>
        <w:ind w:left="995" w:hanging="305"/>
      </w:pPr>
      <w:rPr>
        <w:rFonts w:ascii="Arial" w:eastAsia="Arial" w:hAnsi="Arial" w:cs="Arial" w:hint="default"/>
        <w:spacing w:val="0"/>
        <w:w w:val="99"/>
        <w:sz w:val="22"/>
        <w:szCs w:val="22"/>
        <w:lang w:val="en-US" w:eastAsia="en-US" w:bidi="ar-SA"/>
      </w:rPr>
    </w:lvl>
    <w:lvl w:ilvl="1" w:tplc="B6A08E80">
      <w:start w:val="1"/>
      <w:numFmt w:val="upperLetter"/>
      <w:lvlText w:val="%2."/>
      <w:lvlJc w:val="left"/>
      <w:pPr>
        <w:ind w:left="1661" w:hanging="451"/>
      </w:pPr>
      <w:rPr>
        <w:rFonts w:ascii="Arial" w:eastAsia="Arial" w:hAnsi="Arial" w:cs="Arial" w:hint="default"/>
        <w:spacing w:val="-2"/>
        <w:w w:val="100"/>
        <w:sz w:val="22"/>
        <w:szCs w:val="22"/>
        <w:lang w:val="en-US" w:eastAsia="en-US" w:bidi="ar-SA"/>
      </w:rPr>
    </w:lvl>
    <w:lvl w:ilvl="2" w:tplc="492A3C9A">
      <w:numFmt w:val="bullet"/>
      <w:lvlText w:val="•"/>
      <w:lvlJc w:val="left"/>
      <w:pPr>
        <w:ind w:left="2788" w:hanging="451"/>
      </w:pPr>
      <w:rPr>
        <w:rFonts w:hint="default"/>
        <w:lang w:val="en-US" w:eastAsia="en-US" w:bidi="ar-SA"/>
      </w:rPr>
    </w:lvl>
    <w:lvl w:ilvl="3" w:tplc="3EFEF14A">
      <w:numFmt w:val="bullet"/>
      <w:lvlText w:val="•"/>
      <w:lvlJc w:val="left"/>
      <w:pPr>
        <w:ind w:left="3917" w:hanging="451"/>
      </w:pPr>
      <w:rPr>
        <w:rFonts w:hint="default"/>
        <w:lang w:val="en-US" w:eastAsia="en-US" w:bidi="ar-SA"/>
      </w:rPr>
    </w:lvl>
    <w:lvl w:ilvl="4" w:tplc="40DA755E">
      <w:numFmt w:val="bullet"/>
      <w:lvlText w:val="•"/>
      <w:lvlJc w:val="left"/>
      <w:pPr>
        <w:ind w:left="5046" w:hanging="451"/>
      </w:pPr>
      <w:rPr>
        <w:rFonts w:hint="default"/>
        <w:lang w:val="en-US" w:eastAsia="en-US" w:bidi="ar-SA"/>
      </w:rPr>
    </w:lvl>
    <w:lvl w:ilvl="5" w:tplc="09FA1CF8">
      <w:numFmt w:val="bullet"/>
      <w:lvlText w:val="•"/>
      <w:lvlJc w:val="left"/>
      <w:pPr>
        <w:ind w:left="6175" w:hanging="451"/>
      </w:pPr>
      <w:rPr>
        <w:rFonts w:hint="default"/>
        <w:lang w:val="en-US" w:eastAsia="en-US" w:bidi="ar-SA"/>
      </w:rPr>
    </w:lvl>
    <w:lvl w:ilvl="6" w:tplc="CE00775E">
      <w:numFmt w:val="bullet"/>
      <w:lvlText w:val="•"/>
      <w:lvlJc w:val="left"/>
      <w:pPr>
        <w:ind w:left="7304" w:hanging="451"/>
      </w:pPr>
      <w:rPr>
        <w:rFonts w:hint="default"/>
        <w:lang w:val="en-US" w:eastAsia="en-US" w:bidi="ar-SA"/>
      </w:rPr>
    </w:lvl>
    <w:lvl w:ilvl="7" w:tplc="E862B4E0">
      <w:numFmt w:val="bullet"/>
      <w:lvlText w:val="•"/>
      <w:lvlJc w:val="left"/>
      <w:pPr>
        <w:ind w:left="8433" w:hanging="451"/>
      </w:pPr>
      <w:rPr>
        <w:rFonts w:hint="default"/>
        <w:lang w:val="en-US" w:eastAsia="en-US" w:bidi="ar-SA"/>
      </w:rPr>
    </w:lvl>
    <w:lvl w:ilvl="8" w:tplc="837CD254">
      <w:numFmt w:val="bullet"/>
      <w:lvlText w:val="•"/>
      <w:lvlJc w:val="left"/>
      <w:pPr>
        <w:ind w:left="9562" w:hanging="451"/>
      </w:pPr>
      <w:rPr>
        <w:rFonts w:hint="default"/>
        <w:lang w:val="en-US" w:eastAsia="en-US" w:bidi="ar-SA"/>
      </w:rPr>
    </w:lvl>
  </w:abstractNum>
  <w:abstractNum w:abstractNumId="11" w15:restartNumberingAfterBreak="0">
    <w:nsid w:val="31E56472"/>
    <w:multiLevelType w:val="hybridMultilevel"/>
    <w:tmpl w:val="7682DD28"/>
    <w:lvl w:ilvl="0" w:tplc="F4AAD5DE">
      <w:start w:val="1"/>
      <w:numFmt w:val="decimal"/>
      <w:lvlText w:val="%1."/>
      <w:lvlJc w:val="left"/>
      <w:pPr>
        <w:ind w:left="1195" w:hanging="335"/>
      </w:pPr>
      <w:rPr>
        <w:rFonts w:ascii="Arial" w:eastAsia="Arial" w:hAnsi="Arial" w:cs="Arial" w:hint="default"/>
        <w:spacing w:val="0"/>
        <w:w w:val="94"/>
        <w:sz w:val="22"/>
        <w:szCs w:val="22"/>
        <w:lang w:val="en-US" w:eastAsia="en-US" w:bidi="ar-SA"/>
      </w:rPr>
    </w:lvl>
    <w:lvl w:ilvl="1" w:tplc="5C28FBA6">
      <w:start w:val="1"/>
      <w:numFmt w:val="lowerLetter"/>
      <w:lvlText w:val="%2."/>
      <w:lvlJc w:val="left"/>
      <w:pPr>
        <w:ind w:left="1580" w:hanging="385"/>
      </w:pPr>
      <w:rPr>
        <w:rFonts w:ascii="Arial" w:eastAsia="Arial" w:hAnsi="Arial" w:cs="Arial" w:hint="default"/>
        <w:spacing w:val="0"/>
        <w:w w:val="94"/>
        <w:sz w:val="22"/>
        <w:szCs w:val="22"/>
        <w:lang w:val="en-US" w:eastAsia="en-US" w:bidi="ar-SA"/>
      </w:rPr>
    </w:lvl>
    <w:lvl w:ilvl="2" w:tplc="AD7AB1A8">
      <w:numFmt w:val="bullet"/>
      <w:lvlText w:val="•"/>
      <w:lvlJc w:val="left"/>
      <w:pPr>
        <w:ind w:left="1580" w:hanging="385"/>
      </w:pPr>
      <w:rPr>
        <w:rFonts w:hint="default"/>
        <w:lang w:val="en-US" w:eastAsia="en-US" w:bidi="ar-SA"/>
      </w:rPr>
    </w:lvl>
    <w:lvl w:ilvl="3" w:tplc="FAE0F46C">
      <w:numFmt w:val="bullet"/>
      <w:lvlText w:val="•"/>
      <w:lvlJc w:val="left"/>
      <w:pPr>
        <w:ind w:left="2300" w:hanging="385"/>
      </w:pPr>
      <w:rPr>
        <w:rFonts w:hint="default"/>
        <w:lang w:val="en-US" w:eastAsia="en-US" w:bidi="ar-SA"/>
      </w:rPr>
    </w:lvl>
    <w:lvl w:ilvl="4" w:tplc="5D527BB4">
      <w:numFmt w:val="bullet"/>
      <w:lvlText w:val="•"/>
      <w:lvlJc w:val="left"/>
      <w:pPr>
        <w:ind w:left="3660" w:hanging="385"/>
      </w:pPr>
      <w:rPr>
        <w:rFonts w:hint="default"/>
        <w:lang w:val="en-US" w:eastAsia="en-US" w:bidi="ar-SA"/>
      </w:rPr>
    </w:lvl>
    <w:lvl w:ilvl="5" w:tplc="199844EE">
      <w:numFmt w:val="bullet"/>
      <w:lvlText w:val="•"/>
      <w:lvlJc w:val="left"/>
      <w:pPr>
        <w:ind w:left="5020" w:hanging="385"/>
      </w:pPr>
      <w:rPr>
        <w:rFonts w:hint="default"/>
        <w:lang w:val="en-US" w:eastAsia="en-US" w:bidi="ar-SA"/>
      </w:rPr>
    </w:lvl>
    <w:lvl w:ilvl="6" w:tplc="F036F4E2">
      <w:numFmt w:val="bullet"/>
      <w:lvlText w:val="•"/>
      <w:lvlJc w:val="left"/>
      <w:pPr>
        <w:ind w:left="6380" w:hanging="385"/>
      </w:pPr>
      <w:rPr>
        <w:rFonts w:hint="default"/>
        <w:lang w:val="en-US" w:eastAsia="en-US" w:bidi="ar-SA"/>
      </w:rPr>
    </w:lvl>
    <w:lvl w:ilvl="7" w:tplc="4A6EB7E4">
      <w:numFmt w:val="bullet"/>
      <w:lvlText w:val="•"/>
      <w:lvlJc w:val="left"/>
      <w:pPr>
        <w:ind w:left="7740" w:hanging="385"/>
      </w:pPr>
      <w:rPr>
        <w:rFonts w:hint="default"/>
        <w:lang w:val="en-US" w:eastAsia="en-US" w:bidi="ar-SA"/>
      </w:rPr>
    </w:lvl>
    <w:lvl w:ilvl="8" w:tplc="56E2ACE8">
      <w:numFmt w:val="bullet"/>
      <w:lvlText w:val="•"/>
      <w:lvlJc w:val="left"/>
      <w:pPr>
        <w:ind w:left="9100" w:hanging="385"/>
      </w:pPr>
      <w:rPr>
        <w:rFonts w:hint="default"/>
        <w:lang w:val="en-US" w:eastAsia="en-US" w:bidi="ar-SA"/>
      </w:rPr>
    </w:lvl>
  </w:abstractNum>
  <w:abstractNum w:abstractNumId="12" w15:restartNumberingAfterBreak="0">
    <w:nsid w:val="367F76C6"/>
    <w:multiLevelType w:val="multilevel"/>
    <w:tmpl w:val="A0D20E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8572341"/>
    <w:multiLevelType w:val="hybridMultilevel"/>
    <w:tmpl w:val="34CE2D18"/>
    <w:lvl w:ilvl="0" w:tplc="5320807A">
      <w:start w:val="1"/>
      <w:numFmt w:val="upperLetter"/>
      <w:lvlText w:val="%1."/>
      <w:lvlJc w:val="left"/>
      <w:pPr>
        <w:ind w:left="1941" w:hanging="361"/>
      </w:pPr>
      <w:rPr>
        <w:rFonts w:ascii="Arial Black" w:eastAsia="Arial Black" w:hAnsi="Arial Black" w:cs="Arial Black" w:hint="default"/>
        <w:color w:val="A5A5A5" w:themeColor="accent3"/>
        <w:spacing w:val="-2"/>
        <w:w w:val="100"/>
        <w:sz w:val="24"/>
        <w:szCs w:val="24"/>
        <w:lang w:val="en-US" w:eastAsia="en-US" w:bidi="ar-SA"/>
      </w:rPr>
    </w:lvl>
    <w:lvl w:ilvl="1" w:tplc="51E06A80">
      <w:start w:val="1"/>
      <w:numFmt w:val="decimal"/>
      <w:lvlText w:val="%2."/>
      <w:lvlJc w:val="left"/>
      <w:pPr>
        <w:ind w:left="2301" w:hanging="360"/>
      </w:pPr>
      <w:rPr>
        <w:rFonts w:ascii="Arial" w:eastAsia="Arial" w:hAnsi="Arial" w:cs="Arial" w:hint="default"/>
        <w:b/>
        <w:bCs/>
        <w:spacing w:val="0"/>
        <w:w w:val="100"/>
        <w:sz w:val="24"/>
        <w:szCs w:val="24"/>
        <w:lang w:val="en-US" w:eastAsia="en-US" w:bidi="ar-SA"/>
      </w:rPr>
    </w:lvl>
    <w:lvl w:ilvl="2" w:tplc="472A9D84">
      <w:start w:val="1"/>
      <w:numFmt w:val="lowerLetter"/>
      <w:lvlText w:val="%3."/>
      <w:lvlJc w:val="left"/>
      <w:pPr>
        <w:ind w:left="2661" w:hanging="360"/>
      </w:pPr>
      <w:rPr>
        <w:rFonts w:ascii="Arial" w:eastAsia="Arial" w:hAnsi="Arial" w:cs="Arial" w:hint="default"/>
        <w:spacing w:val="0"/>
        <w:w w:val="100"/>
        <w:sz w:val="24"/>
        <w:szCs w:val="24"/>
        <w:lang w:val="en-US" w:eastAsia="en-US" w:bidi="ar-SA"/>
      </w:rPr>
    </w:lvl>
    <w:lvl w:ilvl="3" w:tplc="78FA9460">
      <w:start w:val="1"/>
      <w:numFmt w:val="decimal"/>
      <w:lvlText w:val="%4)"/>
      <w:lvlJc w:val="left"/>
      <w:pPr>
        <w:ind w:left="3021" w:hanging="361"/>
      </w:pPr>
      <w:rPr>
        <w:rFonts w:ascii="Arial" w:eastAsia="Arial" w:hAnsi="Arial" w:cs="Arial" w:hint="default"/>
        <w:b/>
        <w:bCs/>
        <w:spacing w:val="0"/>
        <w:w w:val="99"/>
        <w:sz w:val="24"/>
        <w:szCs w:val="24"/>
        <w:lang w:val="en-US" w:eastAsia="en-US" w:bidi="ar-SA"/>
      </w:rPr>
    </w:lvl>
    <w:lvl w:ilvl="4" w:tplc="B2444642">
      <w:numFmt w:val="bullet"/>
      <w:lvlText w:val="•"/>
      <w:lvlJc w:val="left"/>
      <w:pPr>
        <w:ind w:left="4277" w:hanging="361"/>
      </w:pPr>
      <w:rPr>
        <w:rFonts w:hint="default"/>
        <w:lang w:val="en-US" w:eastAsia="en-US" w:bidi="ar-SA"/>
      </w:rPr>
    </w:lvl>
    <w:lvl w:ilvl="5" w:tplc="E5A0CA96">
      <w:numFmt w:val="bullet"/>
      <w:lvlText w:val="•"/>
      <w:lvlJc w:val="left"/>
      <w:pPr>
        <w:ind w:left="5534" w:hanging="361"/>
      </w:pPr>
      <w:rPr>
        <w:rFonts w:hint="default"/>
        <w:lang w:val="en-US" w:eastAsia="en-US" w:bidi="ar-SA"/>
      </w:rPr>
    </w:lvl>
    <w:lvl w:ilvl="6" w:tplc="7FE4E44C">
      <w:numFmt w:val="bullet"/>
      <w:lvlText w:val="•"/>
      <w:lvlJc w:val="left"/>
      <w:pPr>
        <w:ind w:left="6791" w:hanging="361"/>
      </w:pPr>
      <w:rPr>
        <w:rFonts w:hint="default"/>
        <w:lang w:val="en-US" w:eastAsia="en-US" w:bidi="ar-SA"/>
      </w:rPr>
    </w:lvl>
    <w:lvl w:ilvl="7" w:tplc="F588E78A">
      <w:numFmt w:val="bullet"/>
      <w:lvlText w:val="•"/>
      <w:lvlJc w:val="left"/>
      <w:pPr>
        <w:ind w:left="8048" w:hanging="361"/>
      </w:pPr>
      <w:rPr>
        <w:rFonts w:hint="default"/>
        <w:lang w:val="en-US" w:eastAsia="en-US" w:bidi="ar-SA"/>
      </w:rPr>
    </w:lvl>
    <w:lvl w:ilvl="8" w:tplc="27F8C0C4">
      <w:numFmt w:val="bullet"/>
      <w:lvlText w:val="•"/>
      <w:lvlJc w:val="left"/>
      <w:pPr>
        <w:ind w:left="9305" w:hanging="361"/>
      </w:pPr>
      <w:rPr>
        <w:rFonts w:hint="default"/>
        <w:lang w:val="en-US" w:eastAsia="en-US" w:bidi="ar-SA"/>
      </w:rPr>
    </w:lvl>
  </w:abstractNum>
  <w:abstractNum w:abstractNumId="14" w15:restartNumberingAfterBreak="0">
    <w:nsid w:val="3B556DAF"/>
    <w:multiLevelType w:val="hybridMultilevel"/>
    <w:tmpl w:val="602E3FB4"/>
    <w:lvl w:ilvl="0" w:tplc="25E8AC8A">
      <w:start w:val="1"/>
      <w:numFmt w:val="decimal"/>
      <w:lvlText w:val="%1."/>
      <w:lvlJc w:val="left"/>
      <w:pPr>
        <w:ind w:left="414" w:hanging="305"/>
      </w:pPr>
      <w:rPr>
        <w:rFonts w:ascii="Arial" w:eastAsia="Arial" w:hAnsi="Arial" w:cs="Arial" w:hint="default"/>
        <w:spacing w:val="0"/>
        <w:w w:val="99"/>
        <w:sz w:val="22"/>
        <w:szCs w:val="22"/>
        <w:lang w:val="en-US" w:eastAsia="en-US" w:bidi="ar-SA"/>
      </w:rPr>
    </w:lvl>
    <w:lvl w:ilvl="1" w:tplc="BA46950A">
      <w:numFmt w:val="bullet"/>
      <w:lvlText w:val="•"/>
      <w:lvlJc w:val="left"/>
      <w:pPr>
        <w:ind w:left="1441" w:hanging="305"/>
      </w:pPr>
      <w:rPr>
        <w:rFonts w:hint="default"/>
        <w:lang w:val="en-US" w:eastAsia="en-US" w:bidi="ar-SA"/>
      </w:rPr>
    </w:lvl>
    <w:lvl w:ilvl="2" w:tplc="0504A98E">
      <w:numFmt w:val="bullet"/>
      <w:lvlText w:val="•"/>
      <w:lvlJc w:val="left"/>
      <w:pPr>
        <w:ind w:left="2462" w:hanging="305"/>
      </w:pPr>
      <w:rPr>
        <w:rFonts w:hint="default"/>
        <w:lang w:val="en-US" w:eastAsia="en-US" w:bidi="ar-SA"/>
      </w:rPr>
    </w:lvl>
    <w:lvl w:ilvl="3" w:tplc="41BE8F78">
      <w:numFmt w:val="bullet"/>
      <w:lvlText w:val="•"/>
      <w:lvlJc w:val="left"/>
      <w:pPr>
        <w:ind w:left="3484" w:hanging="305"/>
      </w:pPr>
      <w:rPr>
        <w:rFonts w:hint="default"/>
        <w:lang w:val="en-US" w:eastAsia="en-US" w:bidi="ar-SA"/>
      </w:rPr>
    </w:lvl>
    <w:lvl w:ilvl="4" w:tplc="8E62DDF2">
      <w:numFmt w:val="bullet"/>
      <w:lvlText w:val="•"/>
      <w:lvlJc w:val="left"/>
      <w:pPr>
        <w:ind w:left="4505" w:hanging="305"/>
      </w:pPr>
      <w:rPr>
        <w:rFonts w:hint="default"/>
        <w:lang w:val="en-US" w:eastAsia="en-US" w:bidi="ar-SA"/>
      </w:rPr>
    </w:lvl>
    <w:lvl w:ilvl="5" w:tplc="2D82401E">
      <w:numFmt w:val="bullet"/>
      <w:lvlText w:val="•"/>
      <w:lvlJc w:val="left"/>
      <w:pPr>
        <w:ind w:left="5527" w:hanging="305"/>
      </w:pPr>
      <w:rPr>
        <w:rFonts w:hint="default"/>
        <w:lang w:val="en-US" w:eastAsia="en-US" w:bidi="ar-SA"/>
      </w:rPr>
    </w:lvl>
    <w:lvl w:ilvl="6" w:tplc="10B0B3B0">
      <w:numFmt w:val="bullet"/>
      <w:lvlText w:val="•"/>
      <w:lvlJc w:val="left"/>
      <w:pPr>
        <w:ind w:left="6548" w:hanging="305"/>
      </w:pPr>
      <w:rPr>
        <w:rFonts w:hint="default"/>
        <w:lang w:val="en-US" w:eastAsia="en-US" w:bidi="ar-SA"/>
      </w:rPr>
    </w:lvl>
    <w:lvl w:ilvl="7" w:tplc="EEA25B46">
      <w:numFmt w:val="bullet"/>
      <w:lvlText w:val="•"/>
      <w:lvlJc w:val="left"/>
      <w:pPr>
        <w:ind w:left="7569" w:hanging="305"/>
      </w:pPr>
      <w:rPr>
        <w:rFonts w:hint="default"/>
        <w:lang w:val="en-US" w:eastAsia="en-US" w:bidi="ar-SA"/>
      </w:rPr>
    </w:lvl>
    <w:lvl w:ilvl="8" w:tplc="036E1100">
      <w:numFmt w:val="bullet"/>
      <w:lvlText w:val="•"/>
      <w:lvlJc w:val="left"/>
      <w:pPr>
        <w:ind w:left="8591" w:hanging="305"/>
      </w:pPr>
      <w:rPr>
        <w:rFonts w:hint="default"/>
        <w:lang w:val="en-US" w:eastAsia="en-US" w:bidi="ar-SA"/>
      </w:rPr>
    </w:lvl>
  </w:abstractNum>
  <w:abstractNum w:abstractNumId="15" w15:restartNumberingAfterBreak="0">
    <w:nsid w:val="4A8A4411"/>
    <w:multiLevelType w:val="hybridMultilevel"/>
    <w:tmpl w:val="E7A2B906"/>
    <w:lvl w:ilvl="0" w:tplc="B2FACAE8">
      <w:numFmt w:val="bullet"/>
      <w:lvlText w:val="•"/>
      <w:lvlJc w:val="left"/>
      <w:pPr>
        <w:ind w:left="1941" w:hanging="361"/>
      </w:pPr>
      <w:rPr>
        <w:rFonts w:ascii="Arial" w:eastAsia="Arial" w:hAnsi="Arial" w:cs="Arial" w:hint="default"/>
        <w:w w:val="131"/>
        <w:sz w:val="24"/>
        <w:szCs w:val="24"/>
        <w:lang w:val="en-US" w:eastAsia="en-US" w:bidi="ar-SA"/>
      </w:rPr>
    </w:lvl>
    <w:lvl w:ilvl="1" w:tplc="DD6E6AF0">
      <w:numFmt w:val="bullet"/>
      <w:lvlText w:val="•"/>
      <w:lvlJc w:val="left"/>
      <w:pPr>
        <w:ind w:left="2928" w:hanging="361"/>
      </w:pPr>
      <w:rPr>
        <w:rFonts w:hint="default"/>
        <w:lang w:val="en-US" w:eastAsia="en-US" w:bidi="ar-SA"/>
      </w:rPr>
    </w:lvl>
    <w:lvl w:ilvl="2" w:tplc="041A957E">
      <w:numFmt w:val="bullet"/>
      <w:lvlText w:val="•"/>
      <w:lvlJc w:val="left"/>
      <w:pPr>
        <w:ind w:left="3916" w:hanging="361"/>
      </w:pPr>
      <w:rPr>
        <w:rFonts w:hint="default"/>
        <w:lang w:val="en-US" w:eastAsia="en-US" w:bidi="ar-SA"/>
      </w:rPr>
    </w:lvl>
    <w:lvl w:ilvl="3" w:tplc="B19C59DE">
      <w:numFmt w:val="bullet"/>
      <w:lvlText w:val="•"/>
      <w:lvlJc w:val="left"/>
      <w:pPr>
        <w:ind w:left="4904" w:hanging="361"/>
      </w:pPr>
      <w:rPr>
        <w:rFonts w:hint="default"/>
        <w:lang w:val="en-US" w:eastAsia="en-US" w:bidi="ar-SA"/>
      </w:rPr>
    </w:lvl>
    <w:lvl w:ilvl="4" w:tplc="0A6652E4">
      <w:numFmt w:val="bullet"/>
      <w:lvlText w:val="•"/>
      <w:lvlJc w:val="left"/>
      <w:pPr>
        <w:ind w:left="5892" w:hanging="361"/>
      </w:pPr>
      <w:rPr>
        <w:rFonts w:hint="default"/>
        <w:lang w:val="en-US" w:eastAsia="en-US" w:bidi="ar-SA"/>
      </w:rPr>
    </w:lvl>
    <w:lvl w:ilvl="5" w:tplc="56D247A0">
      <w:numFmt w:val="bullet"/>
      <w:lvlText w:val="•"/>
      <w:lvlJc w:val="left"/>
      <w:pPr>
        <w:ind w:left="6880" w:hanging="361"/>
      </w:pPr>
      <w:rPr>
        <w:rFonts w:hint="default"/>
        <w:lang w:val="en-US" w:eastAsia="en-US" w:bidi="ar-SA"/>
      </w:rPr>
    </w:lvl>
    <w:lvl w:ilvl="6" w:tplc="381E5F10">
      <w:numFmt w:val="bullet"/>
      <w:lvlText w:val="•"/>
      <w:lvlJc w:val="left"/>
      <w:pPr>
        <w:ind w:left="7868" w:hanging="361"/>
      </w:pPr>
      <w:rPr>
        <w:rFonts w:hint="default"/>
        <w:lang w:val="en-US" w:eastAsia="en-US" w:bidi="ar-SA"/>
      </w:rPr>
    </w:lvl>
    <w:lvl w:ilvl="7" w:tplc="6A6C256E">
      <w:numFmt w:val="bullet"/>
      <w:lvlText w:val="•"/>
      <w:lvlJc w:val="left"/>
      <w:pPr>
        <w:ind w:left="8856" w:hanging="361"/>
      </w:pPr>
      <w:rPr>
        <w:rFonts w:hint="default"/>
        <w:lang w:val="en-US" w:eastAsia="en-US" w:bidi="ar-SA"/>
      </w:rPr>
    </w:lvl>
    <w:lvl w:ilvl="8" w:tplc="63FC1286">
      <w:numFmt w:val="bullet"/>
      <w:lvlText w:val="•"/>
      <w:lvlJc w:val="left"/>
      <w:pPr>
        <w:ind w:left="9844" w:hanging="361"/>
      </w:pPr>
      <w:rPr>
        <w:rFonts w:hint="default"/>
        <w:lang w:val="en-US" w:eastAsia="en-US" w:bidi="ar-SA"/>
      </w:rPr>
    </w:lvl>
  </w:abstractNum>
  <w:abstractNum w:abstractNumId="16" w15:restartNumberingAfterBreak="0">
    <w:nsid w:val="5CA32C6C"/>
    <w:multiLevelType w:val="hybridMultilevel"/>
    <w:tmpl w:val="E2E2B568"/>
    <w:lvl w:ilvl="0" w:tplc="F848A7E0">
      <w:start w:val="2"/>
      <w:numFmt w:val="decimal"/>
      <w:lvlText w:val="%1)"/>
      <w:lvlJc w:val="left"/>
      <w:pPr>
        <w:ind w:left="110" w:hanging="185"/>
      </w:pPr>
      <w:rPr>
        <w:rFonts w:ascii="Arial" w:eastAsia="Arial" w:hAnsi="Arial" w:cs="Arial" w:hint="default"/>
        <w:b/>
        <w:bCs/>
        <w:color w:val="FFFFFF"/>
        <w:spacing w:val="-2"/>
        <w:w w:val="91"/>
        <w:sz w:val="18"/>
        <w:szCs w:val="18"/>
        <w:lang w:val="en-US" w:eastAsia="en-US" w:bidi="ar-SA"/>
      </w:rPr>
    </w:lvl>
    <w:lvl w:ilvl="1" w:tplc="DBEA2DE0">
      <w:numFmt w:val="bullet"/>
      <w:lvlText w:val="•"/>
      <w:lvlJc w:val="left"/>
      <w:pPr>
        <w:ind w:left="1128" w:hanging="185"/>
      </w:pPr>
      <w:rPr>
        <w:rFonts w:hint="default"/>
        <w:lang w:val="en-US" w:eastAsia="en-US" w:bidi="ar-SA"/>
      </w:rPr>
    </w:lvl>
    <w:lvl w:ilvl="2" w:tplc="4EF2EBC2">
      <w:numFmt w:val="bullet"/>
      <w:lvlText w:val="•"/>
      <w:lvlJc w:val="left"/>
      <w:pPr>
        <w:ind w:left="2137" w:hanging="185"/>
      </w:pPr>
      <w:rPr>
        <w:rFonts w:hint="default"/>
        <w:lang w:val="en-US" w:eastAsia="en-US" w:bidi="ar-SA"/>
      </w:rPr>
    </w:lvl>
    <w:lvl w:ilvl="3" w:tplc="08E6BF04">
      <w:numFmt w:val="bullet"/>
      <w:lvlText w:val="•"/>
      <w:lvlJc w:val="left"/>
      <w:pPr>
        <w:ind w:left="3146" w:hanging="185"/>
      </w:pPr>
      <w:rPr>
        <w:rFonts w:hint="default"/>
        <w:lang w:val="en-US" w:eastAsia="en-US" w:bidi="ar-SA"/>
      </w:rPr>
    </w:lvl>
    <w:lvl w:ilvl="4" w:tplc="8F4E1B32">
      <w:numFmt w:val="bullet"/>
      <w:lvlText w:val="•"/>
      <w:lvlJc w:val="left"/>
      <w:pPr>
        <w:ind w:left="4155" w:hanging="185"/>
      </w:pPr>
      <w:rPr>
        <w:rFonts w:hint="default"/>
        <w:lang w:val="en-US" w:eastAsia="en-US" w:bidi="ar-SA"/>
      </w:rPr>
    </w:lvl>
    <w:lvl w:ilvl="5" w:tplc="A904AC4E">
      <w:numFmt w:val="bullet"/>
      <w:lvlText w:val="•"/>
      <w:lvlJc w:val="left"/>
      <w:pPr>
        <w:ind w:left="5164" w:hanging="185"/>
      </w:pPr>
      <w:rPr>
        <w:rFonts w:hint="default"/>
        <w:lang w:val="en-US" w:eastAsia="en-US" w:bidi="ar-SA"/>
      </w:rPr>
    </w:lvl>
    <w:lvl w:ilvl="6" w:tplc="B1CEB046">
      <w:numFmt w:val="bullet"/>
      <w:lvlText w:val="•"/>
      <w:lvlJc w:val="left"/>
      <w:pPr>
        <w:ind w:left="6173" w:hanging="185"/>
      </w:pPr>
      <w:rPr>
        <w:rFonts w:hint="default"/>
        <w:lang w:val="en-US" w:eastAsia="en-US" w:bidi="ar-SA"/>
      </w:rPr>
    </w:lvl>
    <w:lvl w:ilvl="7" w:tplc="0A444216">
      <w:numFmt w:val="bullet"/>
      <w:lvlText w:val="•"/>
      <w:lvlJc w:val="left"/>
      <w:pPr>
        <w:ind w:left="7182" w:hanging="185"/>
      </w:pPr>
      <w:rPr>
        <w:rFonts w:hint="default"/>
        <w:lang w:val="en-US" w:eastAsia="en-US" w:bidi="ar-SA"/>
      </w:rPr>
    </w:lvl>
    <w:lvl w:ilvl="8" w:tplc="D14E428A">
      <w:numFmt w:val="bullet"/>
      <w:lvlText w:val="•"/>
      <w:lvlJc w:val="left"/>
      <w:pPr>
        <w:ind w:left="8191" w:hanging="185"/>
      </w:pPr>
      <w:rPr>
        <w:rFonts w:hint="default"/>
        <w:lang w:val="en-US" w:eastAsia="en-US" w:bidi="ar-SA"/>
      </w:rPr>
    </w:lvl>
  </w:abstractNum>
  <w:abstractNum w:abstractNumId="17" w15:restartNumberingAfterBreak="0">
    <w:nsid w:val="61A12E8A"/>
    <w:multiLevelType w:val="multilevel"/>
    <w:tmpl w:val="24425C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2714DC2"/>
    <w:multiLevelType w:val="multilevel"/>
    <w:tmpl w:val="B9D6FB8C"/>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pStyle w:val="Level3"/>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68DD23FA"/>
    <w:multiLevelType w:val="hybridMultilevel"/>
    <w:tmpl w:val="B2C854E4"/>
    <w:lvl w:ilvl="0" w:tplc="11E61EAC">
      <w:start w:val="1"/>
      <w:numFmt w:val="decimal"/>
      <w:lvlText w:val="%1."/>
      <w:lvlJc w:val="left"/>
      <w:pPr>
        <w:ind w:left="1210" w:hanging="400"/>
        <w:jc w:val="right"/>
      </w:pPr>
      <w:rPr>
        <w:rFonts w:ascii="Arial" w:eastAsia="Arial" w:hAnsi="Arial" w:cs="Arial" w:hint="default"/>
        <w:b/>
        <w:bCs/>
        <w:spacing w:val="0"/>
        <w:w w:val="99"/>
        <w:sz w:val="22"/>
        <w:szCs w:val="22"/>
        <w:lang w:val="en-US" w:eastAsia="en-US" w:bidi="ar-SA"/>
      </w:rPr>
    </w:lvl>
    <w:lvl w:ilvl="1" w:tplc="2F96FC64">
      <w:start w:val="1"/>
      <w:numFmt w:val="upperLetter"/>
      <w:lvlText w:val="%2."/>
      <w:lvlJc w:val="left"/>
      <w:pPr>
        <w:ind w:left="1661" w:hanging="426"/>
      </w:pPr>
      <w:rPr>
        <w:rFonts w:ascii="Arial" w:eastAsia="Arial" w:hAnsi="Arial" w:cs="Arial" w:hint="default"/>
        <w:spacing w:val="-2"/>
        <w:w w:val="100"/>
        <w:sz w:val="22"/>
        <w:szCs w:val="22"/>
        <w:lang w:val="en-US" w:eastAsia="en-US" w:bidi="ar-SA"/>
      </w:rPr>
    </w:lvl>
    <w:lvl w:ilvl="2" w:tplc="2BC69770">
      <w:numFmt w:val="bullet"/>
      <w:lvlText w:val="•"/>
      <w:lvlJc w:val="left"/>
      <w:pPr>
        <w:ind w:left="2065" w:hanging="426"/>
      </w:pPr>
      <w:rPr>
        <w:rFonts w:hint="default"/>
        <w:lang w:val="en-US" w:eastAsia="en-US" w:bidi="ar-SA"/>
      </w:rPr>
    </w:lvl>
    <w:lvl w:ilvl="3" w:tplc="3FB6A572">
      <w:numFmt w:val="bullet"/>
      <w:lvlText w:val="•"/>
      <w:lvlJc w:val="left"/>
      <w:pPr>
        <w:ind w:left="2471" w:hanging="426"/>
      </w:pPr>
      <w:rPr>
        <w:rFonts w:hint="default"/>
        <w:lang w:val="en-US" w:eastAsia="en-US" w:bidi="ar-SA"/>
      </w:rPr>
    </w:lvl>
    <w:lvl w:ilvl="4" w:tplc="8ED640BC">
      <w:numFmt w:val="bullet"/>
      <w:lvlText w:val="•"/>
      <w:lvlJc w:val="left"/>
      <w:pPr>
        <w:ind w:left="2877" w:hanging="426"/>
      </w:pPr>
      <w:rPr>
        <w:rFonts w:hint="default"/>
        <w:lang w:val="en-US" w:eastAsia="en-US" w:bidi="ar-SA"/>
      </w:rPr>
    </w:lvl>
    <w:lvl w:ilvl="5" w:tplc="D824604A">
      <w:numFmt w:val="bullet"/>
      <w:lvlText w:val="•"/>
      <w:lvlJc w:val="left"/>
      <w:pPr>
        <w:ind w:left="3282" w:hanging="426"/>
      </w:pPr>
      <w:rPr>
        <w:rFonts w:hint="default"/>
        <w:lang w:val="en-US" w:eastAsia="en-US" w:bidi="ar-SA"/>
      </w:rPr>
    </w:lvl>
    <w:lvl w:ilvl="6" w:tplc="5D6C7730">
      <w:numFmt w:val="bullet"/>
      <w:lvlText w:val="•"/>
      <w:lvlJc w:val="left"/>
      <w:pPr>
        <w:ind w:left="3688" w:hanging="426"/>
      </w:pPr>
      <w:rPr>
        <w:rFonts w:hint="default"/>
        <w:lang w:val="en-US" w:eastAsia="en-US" w:bidi="ar-SA"/>
      </w:rPr>
    </w:lvl>
    <w:lvl w:ilvl="7" w:tplc="0680BF4E">
      <w:numFmt w:val="bullet"/>
      <w:lvlText w:val="•"/>
      <w:lvlJc w:val="left"/>
      <w:pPr>
        <w:ind w:left="4094" w:hanging="426"/>
      </w:pPr>
      <w:rPr>
        <w:rFonts w:hint="default"/>
        <w:lang w:val="en-US" w:eastAsia="en-US" w:bidi="ar-SA"/>
      </w:rPr>
    </w:lvl>
    <w:lvl w:ilvl="8" w:tplc="CF767DD2">
      <w:numFmt w:val="bullet"/>
      <w:lvlText w:val="•"/>
      <w:lvlJc w:val="left"/>
      <w:pPr>
        <w:ind w:left="4499" w:hanging="426"/>
      </w:pPr>
      <w:rPr>
        <w:rFonts w:hint="default"/>
        <w:lang w:val="en-US" w:eastAsia="en-US" w:bidi="ar-SA"/>
      </w:rPr>
    </w:lvl>
  </w:abstractNum>
  <w:abstractNum w:abstractNumId="20" w15:restartNumberingAfterBreak="0">
    <w:nsid w:val="6A7D05B2"/>
    <w:multiLevelType w:val="hybridMultilevel"/>
    <w:tmpl w:val="8304CFFA"/>
    <w:lvl w:ilvl="0" w:tplc="20C44E1C">
      <w:start w:val="1"/>
      <w:numFmt w:val="decimal"/>
      <w:lvlText w:val="%1."/>
      <w:lvlJc w:val="left"/>
      <w:pPr>
        <w:ind w:left="859" w:hanging="335"/>
      </w:pPr>
      <w:rPr>
        <w:rFonts w:asciiTheme="minorHAnsi" w:eastAsia="Arial" w:hAnsiTheme="minorHAnsi" w:cstheme="minorHAnsi" w:hint="default"/>
        <w:spacing w:val="0"/>
        <w:w w:val="94"/>
        <w:sz w:val="22"/>
        <w:szCs w:val="22"/>
        <w:lang w:val="en-US" w:eastAsia="en-US" w:bidi="ar-SA"/>
      </w:rPr>
    </w:lvl>
    <w:lvl w:ilvl="1" w:tplc="73D8B3C6">
      <w:start w:val="1"/>
      <w:numFmt w:val="lowerLetter"/>
      <w:lvlText w:val="%2."/>
      <w:lvlJc w:val="left"/>
      <w:pPr>
        <w:ind w:left="1579" w:hanging="246"/>
      </w:pPr>
      <w:rPr>
        <w:rFonts w:ascii="Arial" w:eastAsia="Arial" w:hAnsi="Arial" w:cs="Arial" w:hint="default"/>
        <w:spacing w:val="0"/>
        <w:w w:val="94"/>
        <w:sz w:val="22"/>
        <w:szCs w:val="22"/>
        <w:lang w:val="en-US" w:eastAsia="en-US" w:bidi="ar-SA"/>
      </w:rPr>
    </w:lvl>
    <w:lvl w:ilvl="2" w:tplc="50D6A7AA">
      <w:numFmt w:val="bullet"/>
      <w:lvlText w:val="•"/>
      <w:lvlJc w:val="left"/>
      <w:pPr>
        <w:ind w:left="2716" w:hanging="246"/>
      </w:pPr>
      <w:rPr>
        <w:rFonts w:hint="default"/>
        <w:lang w:val="en-US" w:eastAsia="en-US" w:bidi="ar-SA"/>
      </w:rPr>
    </w:lvl>
    <w:lvl w:ilvl="3" w:tplc="C5AC1138">
      <w:numFmt w:val="bullet"/>
      <w:lvlText w:val="•"/>
      <w:lvlJc w:val="left"/>
      <w:pPr>
        <w:ind w:left="3854" w:hanging="246"/>
      </w:pPr>
      <w:rPr>
        <w:rFonts w:hint="default"/>
        <w:lang w:val="en-US" w:eastAsia="en-US" w:bidi="ar-SA"/>
      </w:rPr>
    </w:lvl>
    <w:lvl w:ilvl="4" w:tplc="EB663EBC">
      <w:numFmt w:val="bullet"/>
      <w:lvlText w:val="•"/>
      <w:lvlJc w:val="left"/>
      <w:pPr>
        <w:ind w:left="4992" w:hanging="246"/>
      </w:pPr>
      <w:rPr>
        <w:rFonts w:hint="default"/>
        <w:lang w:val="en-US" w:eastAsia="en-US" w:bidi="ar-SA"/>
      </w:rPr>
    </w:lvl>
    <w:lvl w:ilvl="5" w:tplc="249AAB1E">
      <w:numFmt w:val="bullet"/>
      <w:lvlText w:val="•"/>
      <w:lvlJc w:val="left"/>
      <w:pPr>
        <w:ind w:left="6130" w:hanging="246"/>
      </w:pPr>
      <w:rPr>
        <w:rFonts w:hint="default"/>
        <w:lang w:val="en-US" w:eastAsia="en-US" w:bidi="ar-SA"/>
      </w:rPr>
    </w:lvl>
    <w:lvl w:ilvl="6" w:tplc="3C447B92">
      <w:numFmt w:val="bullet"/>
      <w:lvlText w:val="•"/>
      <w:lvlJc w:val="left"/>
      <w:pPr>
        <w:ind w:left="7267" w:hanging="246"/>
      </w:pPr>
      <w:rPr>
        <w:rFonts w:hint="default"/>
        <w:lang w:val="en-US" w:eastAsia="en-US" w:bidi="ar-SA"/>
      </w:rPr>
    </w:lvl>
    <w:lvl w:ilvl="7" w:tplc="F39647C4">
      <w:numFmt w:val="bullet"/>
      <w:lvlText w:val="•"/>
      <w:lvlJc w:val="left"/>
      <w:pPr>
        <w:ind w:left="8405" w:hanging="246"/>
      </w:pPr>
      <w:rPr>
        <w:rFonts w:hint="default"/>
        <w:lang w:val="en-US" w:eastAsia="en-US" w:bidi="ar-SA"/>
      </w:rPr>
    </w:lvl>
    <w:lvl w:ilvl="8" w:tplc="BBF0905E">
      <w:numFmt w:val="bullet"/>
      <w:lvlText w:val="•"/>
      <w:lvlJc w:val="left"/>
      <w:pPr>
        <w:ind w:left="9543" w:hanging="246"/>
      </w:pPr>
      <w:rPr>
        <w:rFonts w:hint="default"/>
        <w:lang w:val="en-US" w:eastAsia="en-US" w:bidi="ar-SA"/>
      </w:rPr>
    </w:lvl>
  </w:abstractNum>
  <w:abstractNum w:abstractNumId="21" w15:restartNumberingAfterBreak="0">
    <w:nsid w:val="6C2C14D7"/>
    <w:multiLevelType w:val="hybridMultilevel"/>
    <w:tmpl w:val="6A80392E"/>
    <w:lvl w:ilvl="0" w:tplc="2AE4E962">
      <w:start w:val="1"/>
      <w:numFmt w:val="lowerLetter"/>
      <w:lvlText w:val="(%1)"/>
      <w:lvlJc w:val="left"/>
      <w:pPr>
        <w:ind w:left="860" w:hanging="385"/>
      </w:pPr>
      <w:rPr>
        <w:rFonts w:ascii="Arial" w:eastAsia="Arial" w:hAnsi="Arial" w:cs="Arial" w:hint="default"/>
        <w:w w:val="94"/>
        <w:sz w:val="22"/>
        <w:szCs w:val="22"/>
        <w:lang w:val="en-US" w:eastAsia="en-US" w:bidi="ar-SA"/>
      </w:rPr>
    </w:lvl>
    <w:lvl w:ilvl="1" w:tplc="07548A22">
      <w:numFmt w:val="bullet"/>
      <w:lvlText w:val="•"/>
      <w:lvlJc w:val="left"/>
      <w:pPr>
        <w:ind w:left="1580" w:hanging="360"/>
      </w:pPr>
      <w:rPr>
        <w:rFonts w:ascii="Arial" w:eastAsia="Arial" w:hAnsi="Arial" w:cs="Arial" w:hint="default"/>
        <w:w w:val="126"/>
        <w:sz w:val="22"/>
        <w:szCs w:val="22"/>
        <w:lang w:val="en-US" w:eastAsia="en-US" w:bidi="ar-SA"/>
      </w:rPr>
    </w:lvl>
    <w:lvl w:ilvl="2" w:tplc="DBCE1046">
      <w:numFmt w:val="bullet"/>
      <w:lvlText w:val="•"/>
      <w:lvlJc w:val="left"/>
      <w:pPr>
        <w:ind w:left="2717" w:hanging="360"/>
      </w:pPr>
      <w:rPr>
        <w:rFonts w:hint="default"/>
        <w:lang w:val="en-US" w:eastAsia="en-US" w:bidi="ar-SA"/>
      </w:rPr>
    </w:lvl>
    <w:lvl w:ilvl="3" w:tplc="A226FF10">
      <w:numFmt w:val="bullet"/>
      <w:lvlText w:val="•"/>
      <w:lvlJc w:val="left"/>
      <w:pPr>
        <w:ind w:left="3855" w:hanging="360"/>
      </w:pPr>
      <w:rPr>
        <w:rFonts w:hint="default"/>
        <w:lang w:val="en-US" w:eastAsia="en-US" w:bidi="ar-SA"/>
      </w:rPr>
    </w:lvl>
    <w:lvl w:ilvl="4" w:tplc="C9DE0796">
      <w:numFmt w:val="bullet"/>
      <w:lvlText w:val="•"/>
      <w:lvlJc w:val="left"/>
      <w:pPr>
        <w:ind w:left="4993" w:hanging="360"/>
      </w:pPr>
      <w:rPr>
        <w:rFonts w:hint="default"/>
        <w:lang w:val="en-US" w:eastAsia="en-US" w:bidi="ar-SA"/>
      </w:rPr>
    </w:lvl>
    <w:lvl w:ilvl="5" w:tplc="62500F3C">
      <w:numFmt w:val="bullet"/>
      <w:lvlText w:val="•"/>
      <w:lvlJc w:val="left"/>
      <w:pPr>
        <w:ind w:left="6131" w:hanging="360"/>
      </w:pPr>
      <w:rPr>
        <w:rFonts w:hint="default"/>
        <w:lang w:val="en-US" w:eastAsia="en-US" w:bidi="ar-SA"/>
      </w:rPr>
    </w:lvl>
    <w:lvl w:ilvl="6" w:tplc="DE0878E2">
      <w:numFmt w:val="bullet"/>
      <w:lvlText w:val="•"/>
      <w:lvlJc w:val="left"/>
      <w:pPr>
        <w:ind w:left="7268" w:hanging="360"/>
      </w:pPr>
      <w:rPr>
        <w:rFonts w:hint="default"/>
        <w:lang w:val="en-US" w:eastAsia="en-US" w:bidi="ar-SA"/>
      </w:rPr>
    </w:lvl>
    <w:lvl w:ilvl="7" w:tplc="0CA685F8">
      <w:numFmt w:val="bullet"/>
      <w:lvlText w:val="•"/>
      <w:lvlJc w:val="left"/>
      <w:pPr>
        <w:ind w:left="8406" w:hanging="360"/>
      </w:pPr>
      <w:rPr>
        <w:rFonts w:hint="default"/>
        <w:lang w:val="en-US" w:eastAsia="en-US" w:bidi="ar-SA"/>
      </w:rPr>
    </w:lvl>
    <w:lvl w:ilvl="8" w:tplc="EB8A927C">
      <w:numFmt w:val="bullet"/>
      <w:lvlText w:val="•"/>
      <w:lvlJc w:val="left"/>
      <w:pPr>
        <w:ind w:left="9544" w:hanging="360"/>
      </w:pPr>
      <w:rPr>
        <w:rFonts w:hint="default"/>
        <w:lang w:val="en-US" w:eastAsia="en-US" w:bidi="ar-SA"/>
      </w:rPr>
    </w:lvl>
  </w:abstractNum>
  <w:abstractNum w:abstractNumId="22" w15:restartNumberingAfterBreak="0">
    <w:nsid w:val="6CE8423F"/>
    <w:multiLevelType w:val="hybridMultilevel"/>
    <w:tmpl w:val="0854CA8C"/>
    <w:lvl w:ilvl="0" w:tplc="D882AA2A">
      <w:start w:val="1"/>
      <w:numFmt w:val="upperRoman"/>
      <w:lvlText w:val="%1."/>
      <w:lvlJc w:val="left"/>
      <w:pPr>
        <w:ind w:left="1060" w:hanging="200"/>
      </w:pPr>
      <w:rPr>
        <w:rFonts w:ascii="Arial" w:eastAsia="Arial" w:hAnsi="Arial" w:cs="Arial" w:hint="default"/>
        <w:b/>
        <w:bCs/>
        <w:color w:val="70AD47" w:themeColor="accent6"/>
        <w:spacing w:val="-2"/>
        <w:w w:val="100"/>
        <w:sz w:val="24"/>
        <w:szCs w:val="24"/>
        <w:lang w:val="en-US" w:eastAsia="en-US" w:bidi="ar-SA"/>
      </w:rPr>
    </w:lvl>
    <w:lvl w:ilvl="1" w:tplc="64A697BA">
      <w:numFmt w:val="bullet"/>
      <w:lvlText w:val="•"/>
      <w:lvlJc w:val="left"/>
      <w:pPr>
        <w:ind w:left="1580" w:hanging="360"/>
      </w:pPr>
      <w:rPr>
        <w:rFonts w:hint="default"/>
        <w:w w:val="126"/>
        <w:lang w:val="en-US" w:eastAsia="en-US" w:bidi="ar-SA"/>
      </w:rPr>
    </w:lvl>
    <w:lvl w:ilvl="2" w:tplc="69FA2902">
      <w:numFmt w:val="bullet"/>
      <w:lvlText w:val="•"/>
      <w:lvlJc w:val="left"/>
      <w:pPr>
        <w:ind w:left="2717" w:hanging="360"/>
      </w:pPr>
      <w:rPr>
        <w:rFonts w:hint="default"/>
        <w:lang w:val="en-US" w:eastAsia="en-US" w:bidi="ar-SA"/>
      </w:rPr>
    </w:lvl>
    <w:lvl w:ilvl="3" w:tplc="8E26AA7A">
      <w:numFmt w:val="bullet"/>
      <w:lvlText w:val="•"/>
      <w:lvlJc w:val="left"/>
      <w:pPr>
        <w:ind w:left="3855" w:hanging="360"/>
      </w:pPr>
      <w:rPr>
        <w:rFonts w:hint="default"/>
        <w:lang w:val="en-US" w:eastAsia="en-US" w:bidi="ar-SA"/>
      </w:rPr>
    </w:lvl>
    <w:lvl w:ilvl="4" w:tplc="7848D5DA">
      <w:numFmt w:val="bullet"/>
      <w:lvlText w:val="•"/>
      <w:lvlJc w:val="left"/>
      <w:pPr>
        <w:ind w:left="4993" w:hanging="360"/>
      </w:pPr>
      <w:rPr>
        <w:rFonts w:hint="default"/>
        <w:lang w:val="en-US" w:eastAsia="en-US" w:bidi="ar-SA"/>
      </w:rPr>
    </w:lvl>
    <w:lvl w:ilvl="5" w:tplc="A1188412">
      <w:numFmt w:val="bullet"/>
      <w:lvlText w:val="•"/>
      <w:lvlJc w:val="left"/>
      <w:pPr>
        <w:ind w:left="6131" w:hanging="360"/>
      </w:pPr>
      <w:rPr>
        <w:rFonts w:hint="default"/>
        <w:lang w:val="en-US" w:eastAsia="en-US" w:bidi="ar-SA"/>
      </w:rPr>
    </w:lvl>
    <w:lvl w:ilvl="6" w:tplc="15DC019C">
      <w:numFmt w:val="bullet"/>
      <w:lvlText w:val="•"/>
      <w:lvlJc w:val="left"/>
      <w:pPr>
        <w:ind w:left="7268" w:hanging="360"/>
      </w:pPr>
      <w:rPr>
        <w:rFonts w:hint="default"/>
        <w:lang w:val="en-US" w:eastAsia="en-US" w:bidi="ar-SA"/>
      </w:rPr>
    </w:lvl>
    <w:lvl w:ilvl="7" w:tplc="133E8158">
      <w:numFmt w:val="bullet"/>
      <w:lvlText w:val="•"/>
      <w:lvlJc w:val="left"/>
      <w:pPr>
        <w:ind w:left="8406" w:hanging="360"/>
      </w:pPr>
      <w:rPr>
        <w:rFonts w:hint="default"/>
        <w:lang w:val="en-US" w:eastAsia="en-US" w:bidi="ar-SA"/>
      </w:rPr>
    </w:lvl>
    <w:lvl w:ilvl="8" w:tplc="711CA6CA">
      <w:numFmt w:val="bullet"/>
      <w:lvlText w:val="•"/>
      <w:lvlJc w:val="left"/>
      <w:pPr>
        <w:ind w:left="9544" w:hanging="360"/>
      </w:pPr>
      <w:rPr>
        <w:rFonts w:hint="default"/>
        <w:lang w:val="en-US" w:eastAsia="en-US" w:bidi="ar-SA"/>
      </w:rPr>
    </w:lvl>
  </w:abstractNum>
  <w:num w:numId="1" w16cid:durableId="1192189589">
    <w:abstractNumId w:val="5"/>
  </w:num>
  <w:num w:numId="2" w16cid:durableId="1944874197">
    <w:abstractNumId w:val="21"/>
  </w:num>
  <w:num w:numId="3" w16cid:durableId="1611552396">
    <w:abstractNumId w:val="0"/>
  </w:num>
  <w:num w:numId="4" w16cid:durableId="1787389371">
    <w:abstractNumId w:val="8"/>
  </w:num>
  <w:num w:numId="5" w16cid:durableId="1585530560">
    <w:abstractNumId w:val="9"/>
  </w:num>
  <w:num w:numId="6" w16cid:durableId="473984770">
    <w:abstractNumId w:val="11"/>
  </w:num>
  <w:num w:numId="7" w16cid:durableId="1993176498">
    <w:abstractNumId w:val="20"/>
  </w:num>
  <w:num w:numId="8" w16cid:durableId="1470896462">
    <w:abstractNumId w:val="22"/>
  </w:num>
  <w:num w:numId="9" w16cid:durableId="1516575883">
    <w:abstractNumId w:val="1"/>
  </w:num>
  <w:num w:numId="10" w16cid:durableId="777601193">
    <w:abstractNumId w:val="13"/>
  </w:num>
  <w:num w:numId="11" w16cid:durableId="552928360">
    <w:abstractNumId w:val="16"/>
  </w:num>
  <w:num w:numId="12" w16cid:durableId="1663313451">
    <w:abstractNumId w:val="4"/>
  </w:num>
  <w:num w:numId="13" w16cid:durableId="542012810">
    <w:abstractNumId w:val="19"/>
  </w:num>
  <w:num w:numId="14" w16cid:durableId="1925332521">
    <w:abstractNumId w:val="10"/>
  </w:num>
  <w:num w:numId="15" w16cid:durableId="431247440">
    <w:abstractNumId w:val="14"/>
  </w:num>
  <w:num w:numId="16" w16cid:durableId="1295283991">
    <w:abstractNumId w:val="15"/>
  </w:num>
  <w:num w:numId="17" w16cid:durableId="1870685169">
    <w:abstractNumId w:val="12"/>
  </w:num>
  <w:num w:numId="18" w16cid:durableId="218251341">
    <w:abstractNumId w:val="7"/>
  </w:num>
  <w:num w:numId="19" w16cid:durableId="1241451233">
    <w:abstractNumId w:val="2"/>
  </w:num>
  <w:num w:numId="20" w16cid:durableId="778337958">
    <w:abstractNumId w:val="3"/>
  </w:num>
  <w:num w:numId="21" w16cid:durableId="1460805211">
    <w:abstractNumId w:val="17"/>
  </w:num>
  <w:num w:numId="22" w16cid:durableId="1647273530">
    <w:abstractNumId w:val="18"/>
  </w:num>
  <w:num w:numId="23" w16cid:durableId="174539317">
    <w:abstractNumId w:val="18"/>
    <w:lvlOverride w:ilvl="0">
      <w:startOverride w:val="1"/>
    </w:lvlOverride>
    <w:lvlOverride w:ilvl="1">
      <w:startOverride w:val="1"/>
    </w:lvlOverride>
    <w:lvlOverride w:ilvl="2">
      <w:startOverride w:val="1"/>
    </w:lvlOverride>
    <w:lvlOverride w:ilvl="3">
      <w:startOverride w:val="29"/>
    </w:lvlOverride>
  </w:num>
  <w:num w:numId="24" w16cid:durableId="2073699031">
    <w:abstractNumId w:val="18"/>
    <w:lvlOverride w:ilvl="0">
      <w:startOverride w:val="1"/>
    </w:lvlOverride>
    <w:lvlOverride w:ilvl="1">
      <w:startOverride w:val="1"/>
    </w:lvlOverride>
    <w:lvlOverride w:ilvl="2">
      <w:startOverride w:val="1"/>
    </w:lvlOverride>
    <w:lvlOverride w:ilvl="3">
      <w:startOverride w:val="29"/>
    </w:lvlOverride>
  </w:num>
  <w:num w:numId="25" w16cid:durableId="11706749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225"/>
    <w:rsid w:val="00105225"/>
    <w:rsid w:val="001F2528"/>
    <w:rsid w:val="00333489"/>
    <w:rsid w:val="00374975"/>
    <w:rsid w:val="00477242"/>
    <w:rsid w:val="00C2105B"/>
    <w:rsid w:val="00DF4A47"/>
    <w:rsid w:val="00E30F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788D53"/>
  <w15:chartTrackingRefBased/>
  <w15:docId w15:val="{BC0546D2-C3B8-4E41-8C38-8DCE4EFF8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225"/>
    <w:pPr>
      <w:widowControl w:val="0"/>
      <w:autoSpaceDE w:val="0"/>
      <w:autoSpaceDN w:val="0"/>
    </w:pPr>
    <w:rPr>
      <w:rFonts w:ascii="Arial" w:eastAsia="Arial" w:hAnsi="Arial" w:cs="Arial"/>
      <w:sz w:val="22"/>
      <w:szCs w:val="22"/>
    </w:rPr>
  </w:style>
  <w:style w:type="paragraph" w:styleId="Heading1">
    <w:name w:val="heading 1"/>
    <w:basedOn w:val="Normal"/>
    <w:link w:val="Heading1Char"/>
    <w:uiPriority w:val="9"/>
    <w:qFormat/>
    <w:rsid w:val="00105225"/>
    <w:pPr>
      <w:ind w:left="1220"/>
      <w:outlineLvl w:val="0"/>
    </w:pPr>
    <w:rPr>
      <w:b/>
      <w:bCs/>
      <w:sz w:val="28"/>
      <w:szCs w:val="28"/>
    </w:rPr>
  </w:style>
  <w:style w:type="paragraph" w:styleId="Heading2">
    <w:name w:val="heading 2"/>
    <w:basedOn w:val="Normal"/>
    <w:link w:val="Heading2Char"/>
    <w:uiPriority w:val="9"/>
    <w:unhideWhenUsed/>
    <w:qFormat/>
    <w:rsid w:val="00105225"/>
    <w:pPr>
      <w:ind w:left="690"/>
      <w:outlineLvl w:val="1"/>
    </w:pPr>
    <w:rPr>
      <w:b/>
      <w:bCs/>
      <w:sz w:val="24"/>
      <w:szCs w:val="24"/>
    </w:rPr>
  </w:style>
  <w:style w:type="paragraph" w:styleId="Heading3">
    <w:name w:val="heading 3"/>
    <w:basedOn w:val="Normal"/>
    <w:link w:val="Heading3Char"/>
    <w:uiPriority w:val="9"/>
    <w:unhideWhenUsed/>
    <w:qFormat/>
    <w:rsid w:val="00105225"/>
    <w:pPr>
      <w:ind w:left="86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105225"/>
  </w:style>
  <w:style w:type="character" w:customStyle="1" w:styleId="Heading1Char">
    <w:name w:val="Heading 1 Char"/>
    <w:basedOn w:val="DefaultParagraphFont"/>
    <w:link w:val="Heading1"/>
    <w:uiPriority w:val="9"/>
    <w:rsid w:val="00105225"/>
    <w:rPr>
      <w:rFonts w:ascii="Arial" w:eastAsia="Arial" w:hAnsi="Arial" w:cs="Arial"/>
      <w:b/>
      <w:bCs/>
      <w:sz w:val="28"/>
      <w:szCs w:val="28"/>
    </w:rPr>
  </w:style>
  <w:style w:type="character" w:customStyle="1" w:styleId="Heading2Char">
    <w:name w:val="Heading 2 Char"/>
    <w:basedOn w:val="DefaultParagraphFont"/>
    <w:link w:val="Heading2"/>
    <w:uiPriority w:val="9"/>
    <w:rsid w:val="00105225"/>
    <w:rPr>
      <w:rFonts w:ascii="Arial" w:eastAsia="Arial" w:hAnsi="Arial" w:cs="Arial"/>
      <w:b/>
      <w:bCs/>
    </w:rPr>
  </w:style>
  <w:style w:type="character" w:customStyle="1" w:styleId="Heading3Char">
    <w:name w:val="Heading 3 Char"/>
    <w:basedOn w:val="DefaultParagraphFont"/>
    <w:link w:val="Heading3"/>
    <w:uiPriority w:val="9"/>
    <w:rsid w:val="00105225"/>
    <w:rPr>
      <w:rFonts w:ascii="Arial" w:eastAsia="Arial" w:hAnsi="Arial" w:cs="Arial"/>
      <w:b/>
      <w:bCs/>
      <w:sz w:val="22"/>
      <w:szCs w:val="22"/>
    </w:rPr>
  </w:style>
  <w:style w:type="paragraph" w:styleId="BodyText">
    <w:name w:val="Body Text"/>
    <w:basedOn w:val="Normal"/>
    <w:link w:val="BodyTextChar"/>
    <w:uiPriority w:val="1"/>
    <w:qFormat/>
    <w:rsid w:val="00105225"/>
  </w:style>
  <w:style w:type="character" w:customStyle="1" w:styleId="BodyTextChar">
    <w:name w:val="Body Text Char"/>
    <w:basedOn w:val="DefaultParagraphFont"/>
    <w:link w:val="BodyText"/>
    <w:uiPriority w:val="1"/>
    <w:rsid w:val="00105225"/>
    <w:rPr>
      <w:rFonts w:ascii="Arial" w:eastAsia="Arial" w:hAnsi="Arial" w:cs="Arial"/>
      <w:sz w:val="22"/>
      <w:szCs w:val="22"/>
    </w:rPr>
  </w:style>
  <w:style w:type="paragraph" w:styleId="Title">
    <w:name w:val="Title"/>
    <w:basedOn w:val="Normal"/>
    <w:link w:val="TitleChar"/>
    <w:uiPriority w:val="10"/>
    <w:qFormat/>
    <w:rsid w:val="00105225"/>
    <w:pPr>
      <w:spacing w:before="1"/>
      <w:ind w:right="12"/>
      <w:jc w:val="center"/>
    </w:pPr>
    <w:rPr>
      <w:rFonts w:ascii="Arial Black" w:eastAsia="Arial Black" w:hAnsi="Arial Black" w:cs="Arial Black"/>
      <w:sz w:val="40"/>
      <w:szCs w:val="40"/>
      <w:u w:val="single" w:color="000000"/>
    </w:rPr>
  </w:style>
  <w:style w:type="character" w:customStyle="1" w:styleId="TitleChar">
    <w:name w:val="Title Char"/>
    <w:basedOn w:val="DefaultParagraphFont"/>
    <w:link w:val="Title"/>
    <w:uiPriority w:val="10"/>
    <w:rsid w:val="00105225"/>
    <w:rPr>
      <w:rFonts w:ascii="Arial Black" w:eastAsia="Arial Black" w:hAnsi="Arial Black" w:cs="Arial Black"/>
      <w:sz w:val="40"/>
      <w:szCs w:val="40"/>
      <w:u w:val="single" w:color="000000"/>
    </w:rPr>
  </w:style>
  <w:style w:type="paragraph" w:styleId="ListParagraph">
    <w:name w:val="List Paragraph"/>
    <w:basedOn w:val="Normal"/>
    <w:uiPriority w:val="34"/>
    <w:qFormat/>
    <w:rsid w:val="00105225"/>
    <w:pPr>
      <w:ind w:left="1661" w:hanging="426"/>
    </w:pPr>
  </w:style>
  <w:style w:type="paragraph" w:styleId="Header">
    <w:name w:val="header"/>
    <w:basedOn w:val="Normal"/>
    <w:link w:val="HeaderChar"/>
    <w:uiPriority w:val="99"/>
    <w:unhideWhenUsed/>
    <w:rsid w:val="00105225"/>
    <w:pPr>
      <w:tabs>
        <w:tab w:val="center" w:pos="4680"/>
        <w:tab w:val="right" w:pos="9360"/>
      </w:tabs>
    </w:pPr>
  </w:style>
  <w:style w:type="character" w:customStyle="1" w:styleId="HeaderChar">
    <w:name w:val="Header Char"/>
    <w:basedOn w:val="DefaultParagraphFont"/>
    <w:link w:val="Header"/>
    <w:uiPriority w:val="99"/>
    <w:rsid w:val="00105225"/>
    <w:rPr>
      <w:rFonts w:ascii="Arial" w:eastAsia="Arial" w:hAnsi="Arial" w:cs="Arial"/>
      <w:sz w:val="22"/>
      <w:szCs w:val="22"/>
    </w:rPr>
  </w:style>
  <w:style w:type="paragraph" w:styleId="Footer">
    <w:name w:val="footer"/>
    <w:basedOn w:val="Normal"/>
    <w:link w:val="FooterChar"/>
    <w:uiPriority w:val="99"/>
    <w:unhideWhenUsed/>
    <w:rsid w:val="00105225"/>
    <w:pPr>
      <w:tabs>
        <w:tab w:val="center" w:pos="4680"/>
        <w:tab w:val="right" w:pos="9360"/>
      </w:tabs>
    </w:pPr>
  </w:style>
  <w:style w:type="character" w:customStyle="1" w:styleId="FooterChar">
    <w:name w:val="Footer Char"/>
    <w:basedOn w:val="DefaultParagraphFont"/>
    <w:link w:val="Footer"/>
    <w:uiPriority w:val="99"/>
    <w:rsid w:val="00105225"/>
    <w:rPr>
      <w:rFonts w:ascii="Arial" w:eastAsia="Arial" w:hAnsi="Arial" w:cs="Arial"/>
      <w:sz w:val="22"/>
      <w:szCs w:val="22"/>
    </w:rPr>
  </w:style>
  <w:style w:type="character" w:styleId="Hyperlink">
    <w:name w:val="Hyperlink"/>
    <w:basedOn w:val="DefaultParagraphFont"/>
    <w:uiPriority w:val="99"/>
    <w:unhideWhenUsed/>
    <w:rsid w:val="00105225"/>
    <w:rPr>
      <w:color w:val="0563C1" w:themeColor="hyperlink"/>
      <w:u w:val="single"/>
    </w:rPr>
  </w:style>
  <w:style w:type="character" w:styleId="UnresolvedMention">
    <w:name w:val="Unresolved Mention"/>
    <w:basedOn w:val="DefaultParagraphFont"/>
    <w:uiPriority w:val="99"/>
    <w:semiHidden/>
    <w:unhideWhenUsed/>
    <w:rsid w:val="00105225"/>
    <w:rPr>
      <w:color w:val="605E5C"/>
      <w:shd w:val="clear" w:color="auto" w:fill="E1DFDD"/>
    </w:rPr>
  </w:style>
  <w:style w:type="paragraph" w:customStyle="1" w:styleId="Level3">
    <w:name w:val="Level 3"/>
    <w:basedOn w:val="Normal"/>
    <w:rsid w:val="00105225"/>
    <w:pPr>
      <w:numPr>
        <w:ilvl w:val="2"/>
        <w:numId w:val="22"/>
      </w:numPr>
      <w:adjustRightInd w:val="0"/>
      <w:ind w:left="1440" w:hanging="418"/>
      <w:outlineLvl w:val="2"/>
    </w:pPr>
    <w:rPr>
      <w:rFonts w:ascii="Univers" w:eastAsia="Open Sans" w:hAnsi="Univers" w:cs="Open Sans"/>
      <w:sz w:val="20"/>
      <w:szCs w:val="24"/>
    </w:rPr>
  </w:style>
  <w:style w:type="character" w:styleId="FollowedHyperlink">
    <w:name w:val="FollowedHyperlink"/>
    <w:basedOn w:val="DefaultParagraphFont"/>
    <w:uiPriority w:val="99"/>
    <w:semiHidden/>
    <w:unhideWhenUsed/>
    <w:rsid w:val="0010522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ecfr.gov/cgi-bin/text-" TargetMode="External"/><Relationship Id="rId26" Type="http://schemas.openxmlformats.org/officeDocument/2006/relationships/header" Target="header6.xml"/><Relationship Id="rId3" Type="http://schemas.openxmlformats.org/officeDocument/2006/relationships/settings" Target="settings.xml"/><Relationship Id="rId21" Type="http://schemas.openxmlformats.org/officeDocument/2006/relationships/hyperlink" Target="http://www.usdoj.gov/oig" TargetMode="Externa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yperlink" Target="https://www.ojp.gov/doj-financial-guide-2022" TargetMode="External"/><Relationship Id="rId25" Type="http://schemas.openxmlformats.org/officeDocument/2006/relationships/hyperlink" Target="http://www.ojp.gov/funding/sam.htm" TargetMode="External"/><Relationship Id="rId33" Type="http://schemas.openxmlformats.org/officeDocument/2006/relationships/hyperlink" Target="https://docs.google.com/document/d/e/2PACX-1vTzknQZD8tLGWwLshV2M7OZJDz9MxgvJrMi20B1kp8c7lZHkHSZSgT_i3Q_oC2Alx24Sc7lDKXfMyjP/pub" TargetMode="External"/><Relationship Id="rId2" Type="http://schemas.openxmlformats.org/officeDocument/2006/relationships/styles" Target="styles.xml"/><Relationship Id="rId16" Type="http://schemas.openxmlformats.org/officeDocument/2006/relationships/hyperlink" Target="http://www.ojp.usdoj.gov/about/ocr/pdfs/UseofConviction_Advisory.pdf" TargetMode="External"/><Relationship Id="rId20" Type="http://schemas.openxmlformats.org/officeDocument/2006/relationships/hyperlink" Target="mailto:oig.hotline@usdoj.gov" TargetMode="External"/><Relationship Id="rId29" Type="http://schemas.openxmlformats.org/officeDocument/2006/relationships/hyperlink" Target="http://ojp.gov/funding/Explore/FY2016-AppropriationsLawRestrictions.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yperlink" Target="https://www.gsa.gov/about-us/organization/federal-acquisition-service/office-of-systems-management/integrated-award-environment-iae/iae-systems-information-kit/unique-entity-identifier-update" TargetMode="External"/><Relationship Id="rId32" Type="http://schemas.openxmlformats.org/officeDocument/2006/relationships/hyperlink" Target="https://prezi.com/view/pq6Ri9xleHsqt03J7BHw/" TargetMode="Externa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5.xml"/><Relationship Id="rId28" Type="http://schemas.openxmlformats.org/officeDocument/2006/relationships/hyperlink" Target="https://www.ojp.gov/doj-financial-guide-2022" TargetMode="External"/><Relationship Id="rId10" Type="http://schemas.openxmlformats.org/officeDocument/2006/relationships/header" Target="header2.xml"/><Relationship Id="rId19" Type="http://schemas.openxmlformats.org/officeDocument/2006/relationships/hyperlink" Target="https://bja.ojp.gov/sites/g/files/xyckuh186/files/media/document/28cfr_part_23.pdf" TargetMode="External"/><Relationship Id="rId31" Type="http://schemas.openxmlformats.org/officeDocument/2006/relationships/hyperlink" Target="http://www.ojp.usdoj.gov/about/offices/ocr.htm"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hyperlink" Target="https://ojp.gov/about/ocr/eeop.htm" TargetMode="External"/><Relationship Id="rId35" Type="http://schemas.openxmlformats.org/officeDocument/2006/relationships/theme" Target="theme/theme1.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8453</Words>
  <Characters>48184</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Williams</dc:creator>
  <cp:keywords/>
  <dc:description/>
  <cp:lastModifiedBy>Morgan Williams</cp:lastModifiedBy>
  <cp:revision>3</cp:revision>
  <dcterms:created xsi:type="dcterms:W3CDTF">2023-05-11T16:25:00Z</dcterms:created>
  <dcterms:modified xsi:type="dcterms:W3CDTF">2023-05-11T16:26:00Z</dcterms:modified>
</cp:coreProperties>
</file>